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24"/>
        <w:rPr>
          <w:rFonts w:hint="default" w:asciiTheme="minorEastAsia" w:hAnsiTheme="minorEastAsia"/>
        </w:rPr>
      </w:pPr>
      <w:r>
        <w:rPr>
          <w:rFonts w:hint="eastAsia"/>
        </w:rPr>
        <w:t>応</w:t>
      </w:r>
      <w:r>
        <w:rPr>
          <w:rFonts w:hint="eastAsia"/>
        </w:rPr>
        <w:t xml:space="preserve"> </w:t>
      </w:r>
      <w:r>
        <w:rPr>
          <w:rFonts w:hint="eastAsia"/>
        </w:rPr>
        <w:t>札</w:t>
      </w:r>
      <w:r>
        <w:rPr>
          <w:rFonts w:hint="eastAsia"/>
        </w:rPr>
        <w:t xml:space="preserve"> </w:t>
      </w:r>
      <w:r>
        <w:rPr>
          <w:rFonts w:hint="eastAsia"/>
        </w:rPr>
        <w:t>仕</w:t>
      </w:r>
      <w:r>
        <w:rPr>
          <w:rFonts w:hint="eastAsia"/>
        </w:rPr>
        <w:t xml:space="preserve"> </w:t>
      </w:r>
      <w:r>
        <w:rPr>
          <w:rFonts w:hint="eastAsia"/>
        </w:rPr>
        <w:t>様</w:t>
      </w:r>
      <w:r>
        <w:rPr>
          <w:rFonts w:hint="eastAsia"/>
        </w:rPr>
        <w:t xml:space="preserve"> </w:t>
      </w:r>
      <w:r>
        <w:rPr>
          <w:rFonts w:hint="eastAsia"/>
        </w:rPr>
        <w:t>書</w:t>
      </w:r>
    </w:p>
    <w:p>
      <w:pPr>
        <w:pStyle w:val="0"/>
        <w:rPr>
          <w:rFonts w:hint="eastAsia" w:asciiTheme="minorEastAsia" w:hAnsiTheme="minorEastAsia" w:eastAsiaTheme="minorEastAsia"/>
        </w:rPr>
      </w:pPr>
    </w:p>
    <w:p>
      <w:pPr>
        <w:pStyle w:val="0"/>
        <w:rPr>
          <w:rFonts w:hint="eastAsia" w:asciiTheme="minorEastAsia" w:hAnsiTheme="minorEastAsia" w:eastAsiaTheme="minorEastAsia"/>
        </w:rPr>
      </w:pPr>
      <w:r>
        <w:rPr>
          <w:rFonts w:hint="eastAsia" w:asciiTheme="minorEastAsia" w:hAnsiTheme="minorEastAsia" w:eastAsiaTheme="minorEastAsia"/>
        </w:rPr>
        <w:t>魚沼市長　　内田　幹夫　様</w:t>
      </w:r>
    </w:p>
    <w:p>
      <w:pPr>
        <w:pStyle w:val="0"/>
        <w:rPr>
          <w:rFonts w:hint="eastAsia" w:asciiTheme="minorEastAsia" w:hAnsiTheme="minorEastAsia" w:eastAsiaTheme="minorEastAsia"/>
        </w:rPr>
      </w:pPr>
    </w:p>
    <w:p>
      <w:pPr>
        <w:pStyle w:val="0"/>
        <w:wordWrap w:val="0"/>
        <w:jc w:val="right"/>
        <w:rPr>
          <w:rFonts w:hint="eastAsia" w:asciiTheme="minorEastAsia" w:hAnsiTheme="minorEastAsia" w:eastAsiaTheme="minorEastAsia"/>
          <w:u w:val="single" w:color="auto"/>
        </w:rPr>
      </w:pPr>
      <w:r>
        <w:rPr>
          <w:rFonts w:hint="eastAsia" w:asciiTheme="minorEastAsia" w:hAnsiTheme="minorEastAsia" w:eastAsiaTheme="minorEastAsia"/>
          <w:u w:val="single" w:color="auto"/>
        </w:rPr>
        <w:t>住　　　　所　　　　　　　　　　　　　　　　　　</w:t>
      </w:r>
    </w:p>
    <w:p>
      <w:pPr>
        <w:pStyle w:val="0"/>
        <w:jc w:val="right"/>
        <w:rPr>
          <w:rFonts w:hint="eastAsia" w:asciiTheme="minorEastAsia" w:hAnsiTheme="minorEastAsia" w:eastAsiaTheme="minorEastAsia"/>
          <w:u w:val="single" w:color="auto"/>
        </w:rPr>
      </w:pPr>
    </w:p>
    <w:p>
      <w:pPr>
        <w:pStyle w:val="0"/>
        <w:wordWrap w:val="0"/>
        <w:jc w:val="right"/>
        <w:rPr>
          <w:rFonts w:hint="eastAsia" w:asciiTheme="minorEastAsia" w:hAnsiTheme="minorEastAsia" w:eastAsiaTheme="minorEastAsia"/>
          <w:u w:val="single" w:color="auto"/>
        </w:rPr>
      </w:pPr>
      <w:r>
        <w:rPr>
          <w:rFonts w:hint="eastAsia" w:asciiTheme="minorEastAsia" w:hAnsiTheme="minorEastAsia" w:eastAsiaTheme="minorEastAsia"/>
          <w:u w:val="single" w:color="auto"/>
        </w:rPr>
        <w:t>商号及び名称　　　　　　　　　　　　　　　　　　</w:t>
      </w:r>
    </w:p>
    <w:p>
      <w:pPr>
        <w:pStyle w:val="0"/>
        <w:jc w:val="right"/>
        <w:rPr>
          <w:rFonts w:hint="eastAsia" w:asciiTheme="minorEastAsia" w:hAnsiTheme="minorEastAsia" w:eastAsiaTheme="minorEastAsia"/>
          <w:u w:val="single" w:color="auto"/>
        </w:rPr>
      </w:pPr>
    </w:p>
    <w:p>
      <w:pPr>
        <w:pStyle w:val="0"/>
        <w:jc w:val="right"/>
        <w:rPr>
          <w:rFonts w:hint="eastAsia" w:asciiTheme="minorEastAsia" w:hAnsiTheme="minorEastAsia" w:eastAsiaTheme="minorEastAsia"/>
          <w:u w:val="single" w:color="auto"/>
        </w:rPr>
      </w:pPr>
      <w:r>
        <w:rPr>
          <w:rFonts w:hint="eastAsia" w:asciiTheme="minorEastAsia" w:hAnsiTheme="minorEastAsia" w:eastAsiaTheme="minorEastAsia"/>
          <w:spacing w:val="84"/>
          <w:kern w:val="0"/>
          <w:u w:val="single" w:color="auto"/>
          <w:fitText w:val="1344" w:id="1"/>
        </w:rPr>
        <w:t>代表者</w:t>
      </w:r>
      <w:r>
        <w:rPr>
          <w:rFonts w:hint="eastAsia" w:asciiTheme="minorEastAsia" w:hAnsiTheme="minorEastAsia" w:eastAsiaTheme="minorEastAsia"/>
          <w:kern w:val="0"/>
          <w:u w:val="single" w:color="auto"/>
          <w:fitText w:val="1344" w:id="1"/>
        </w:rPr>
        <w:t>名</w:t>
      </w:r>
      <w:r>
        <w:rPr>
          <w:rFonts w:hint="eastAsia" w:asciiTheme="minorEastAsia" w:hAnsiTheme="minorEastAsia" w:eastAsiaTheme="minorEastAsia"/>
          <w:u w:val="single" w:color="auto"/>
        </w:rPr>
        <w:t>　　　　　　　　　　　　　　　　　㊞</w:t>
      </w:r>
    </w:p>
    <w:p>
      <w:pPr>
        <w:pStyle w:val="0"/>
        <w:jc w:val="right"/>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電話：</w:t>
      </w:r>
      <w:r>
        <w:rPr>
          <w:rFonts w:hint="eastAsia" w:asciiTheme="minorEastAsia" w:hAnsiTheme="minorEastAsia" w:eastAsiaTheme="minorEastAsia"/>
        </w:rPr>
        <w:t xml:space="preserve"> </w:t>
      </w:r>
      <w:r>
        <w:rPr>
          <w:rFonts w:hint="eastAsia" w:asciiTheme="minorEastAsia" w:hAnsiTheme="minorEastAsia" w:eastAsiaTheme="minorEastAsia"/>
        </w:rPr>
        <w:t>　　　　　　　　</w:t>
      </w:r>
      <w:r>
        <w:rPr>
          <w:rFonts w:hint="eastAsia" w:asciiTheme="minorEastAsia" w:hAnsiTheme="minorEastAsia" w:eastAsiaTheme="minorEastAsia"/>
        </w:rPr>
        <w:t>FAX</w:t>
      </w:r>
      <w:r>
        <w:rPr>
          <w:rFonts w:hint="eastAsia" w:asciiTheme="minorEastAsia" w:hAnsiTheme="minorEastAsia" w:eastAsiaTheme="minorEastAsia"/>
        </w:rPr>
        <w:t>：</w:t>
      </w:r>
      <w:r>
        <w:rPr>
          <w:rFonts w:hint="eastAsia" w:asciiTheme="minorEastAsia" w:hAnsiTheme="minorEastAsia" w:eastAsiaTheme="minorEastAsia"/>
        </w:rPr>
        <w:t xml:space="preserve"> </w:t>
      </w:r>
      <w:r>
        <w:rPr>
          <w:rFonts w:hint="eastAsia" w:asciiTheme="minorEastAsia" w:hAnsiTheme="minorEastAsia" w:eastAsiaTheme="minorEastAsia"/>
        </w:rPr>
        <w:t>　　　　　　　　</w:t>
      </w:r>
      <w:r>
        <w:rPr>
          <w:rFonts w:hint="eastAsia" w:asciiTheme="minorEastAsia" w:hAnsiTheme="minorEastAsia" w:eastAsiaTheme="minorEastAsia"/>
        </w:rPr>
        <w:t>)</w:t>
      </w:r>
    </w:p>
    <w:p>
      <w:pPr>
        <w:pStyle w:val="0"/>
        <w:jc w:val="right"/>
        <w:rPr>
          <w:rFonts w:hint="eastAsia" w:asciiTheme="minorEastAsia" w:hAnsiTheme="minorEastAsia" w:eastAsiaTheme="minorEastAsia"/>
        </w:rPr>
      </w:pPr>
    </w:p>
    <w:p>
      <w:pPr>
        <w:pStyle w:val="0"/>
        <w:jc w:val="right"/>
        <w:rPr>
          <w:rFonts w:hint="eastAsia" w:asciiTheme="minorEastAsia" w:hAnsiTheme="minorEastAsia" w:eastAsiaTheme="minorEastAsia"/>
        </w:rPr>
      </w:pPr>
    </w:p>
    <w:p>
      <w:pPr>
        <w:pStyle w:val="0"/>
        <w:jc w:val="left"/>
        <w:rPr>
          <w:rFonts w:hint="eastAsia" w:asciiTheme="minorEastAsia" w:hAnsiTheme="minorEastAsia" w:eastAsiaTheme="minorEastAsia"/>
        </w:rPr>
      </w:pPr>
      <w:r>
        <w:rPr>
          <w:rFonts w:hint="eastAsia" w:asciiTheme="minorEastAsia" w:hAnsiTheme="minorEastAsia" w:eastAsiaTheme="minorEastAsia"/>
        </w:rPr>
        <w:t>　令和</w:t>
      </w:r>
      <w:r>
        <w:rPr>
          <w:rFonts w:hint="eastAsia" w:asciiTheme="minorEastAsia" w:hAnsiTheme="minorEastAsia" w:eastAsiaTheme="minorEastAsia"/>
        </w:rPr>
        <w:t>8</w:t>
      </w:r>
      <w:r>
        <w:rPr>
          <w:rFonts w:hint="eastAsia" w:asciiTheme="minorEastAsia" w:hAnsiTheme="minorEastAsia" w:eastAsiaTheme="minorEastAsia"/>
        </w:rPr>
        <w:t>年</w:t>
      </w:r>
      <w:r>
        <w:rPr>
          <w:rFonts w:hint="eastAsia" w:asciiTheme="minorEastAsia" w:hAnsiTheme="minorEastAsia" w:eastAsiaTheme="minorEastAsia"/>
        </w:rPr>
        <w:t>10</w:t>
      </w:r>
      <w:r>
        <w:rPr>
          <w:rFonts w:hint="eastAsia" w:asciiTheme="minorEastAsia" w:hAnsiTheme="minorEastAsia" w:eastAsiaTheme="minorEastAsia"/>
        </w:rPr>
        <w:t>月</w:t>
      </w:r>
      <w:r>
        <w:rPr>
          <w:rFonts w:hint="eastAsia" w:asciiTheme="minorEastAsia" w:hAnsiTheme="minorEastAsia" w:eastAsiaTheme="minorEastAsia"/>
        </w:rPr>
        <w:t>23</w:t>
      </w:r>
      <w:r>
        <w:rPr>
          <w:rFonts w:hint="eastAsia" w:asciiTheme="minorEastAsia" w:hAnsiTheme="minorEastAsia" w:eastAsiaTheme="minorEastAsia"/>
        </w:rPr>
        <w:t>日付けで入札公告のありました件について、当社が納入を予定している物品の仕様は下記のとおりです。</w:t>
      </w:r>
    </w:p>
    <w:p>
      <w:pPr>
        <w:pStyle w:val="0"/>
        <w:jc w:val="left"/>
        <w:rPr>
          <w:rFonts w:hint="eastAsia" w:asciiTheme="minorEastAsia" w:hAnsiTheme="minorEastAsia" w:eastAsiaTheme="minorEastAsia"/>
        </w:rPr>
      </w:pPr>
      <w:r>
        <w:rPr>
          <w:rFonts w:hint="eastAsia" w:asciiTheme="minorEastAsia" w:hAnsiTheme="minorEastAsia" w:eastAsiaTheme="minorEastAsia"/>
        </w:rPr>
        <w:t>　この仕様は、魚沼市の定めた本件調達に係る仕様書等に定める要件を満たすことに相違ありません。</w:t>
      </w:r>
    </w:p>
    <w:tbl>
      <w:tblPr>
        <w:tblStyle w:val="28"/>
        <w:tblW w:w="5257" w:type="pct"/>
        <w:tblInd w:w="-147" w:type="dxa"/>
        <w:tblLayout w:type="fixed"/>
        <w:tblLook w:firstRow="1" w:lastRow="0" w:firstColumn="1" w:lastColumn="0" w:noHBand="0" w:noVBand="1" w:val="04A0"/>
      </w:tblPr>
      <w:tblGrid>
        <w:gridCol w:w="572"/>
        <w:gridCol w:w="2482"/>
        <w:gridCol w:w="1792"/>
        <w:gridCol w:w="4085"/>
      </w:tblGrid>
      <w:tr>
        <w:trPr>
          <w:trHeight w:val="397" w:hRule="atLeast"/>
        </w:trPr>
        <w:tc>
          <w:tcPr>
            <w:tcW w:w="5000" w:type="pct"/>
            <w:gridSpan w:val="4"/>
            <w:vAlign w:val="center"/>
          </w:tcPr>
          <w:p>
            <w:pPr>
              <w:pStyle w:val="0"/>
              <w:rPr>
                <w:rFonts w:hint="eastAsia"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入札件名　　市立小出病院医用画像解析ワークステーション購入</w:t>
            </w:r>
          </w:p>
        </w:tc>
      </w:tr>
      <w:tr>
        <w:trPr>
          <w:trHeight w:val="397" w:hRule="atLeast"/>
        </w:trPr>
        <w:tc>
          <w:tcPr>
            <w:tcW w:w="5000" w:type="pct"/>
            <w:gridSpan w:val="4"/>
            <w:vAlign w:val="center"/>
          </w:tcPr>
          <w:p>
            <w:pPr>
              <w:pStyle w:val="0"/>
              <w:rPr>
                <w:rFonts w:hint="eastAsia"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物品</w:t>
            </w:r>
          </w:p>
        </w:tc>
      </w:tr>
      <w:tr>
        <w:trPr>
          <w:trHeight w:val="397" w:hRule="atLeast"/>
        </w:trPr>
        <w:tc>
          <w:tcPr>
            <w:tcW w:w="320" w:type="pct"/>
            <w:vAlign w:val="center"/>
          </w:tcPr>
          <w:p>
            <w:pPr>
              <w:pStyle w:val="0"/>
              <w:rPr>
                <w:rFonts w:hint="eastAsia" w:asciiTheme="minorEastAsia" w:hAnsiTheme="minorEastAsia" w:eastAsiaTheme="minorEastAsia"/>
              </w:rPr>
            </w:pPr>
            <w:r>
              <w:rPr>
                <w:rFonts w:hint="eastAsia" w:asciiTheme="minorEastAsia" w:hAnsiTheme="minorEastAsia" w:eastAsiaTheme="minorEastAsia"/>
              </w:rPr>
              <w:t>No.</w:t>
            </w:r>
          </w:p>
        </w:tc>
        <w:tc>
          <w:tcPr>
            <w:tcW w:w="1390" w:type="pct"/>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一覧商品名</w:t>
            </w:r>
          </w:p>
        </w:tc>
        <w:tc>
          <w:tcPr>
            <w:tcW w:w="1003" w:type="pct"/>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メーカー名</w:t>
            </w:r>
          </w:p>
        </w:tc>
        <w:tc>
          <w:tcPr>
            <w:tcW w:w="2287" w:type="pct"/>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型式、型番等</w:t>
            </w:r>
          </w:p>
        </w:tc>
      </w:tr>
      <w:tr>
        <w:trPr>
          <w:trHeight w:val="567" w:hRule="atLeast"/>
        </w:trPr>
        <w:tc>
          <w:tcPr>
            <w:tcW w:w="320" w:type="pct"/>
            <w:vMerge w:val="restart"/>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1</w:t>
            </w:r>
          </w:p>
        </w:tc>
        <w:tc>
          <w:tcPr>
            <w:tcW w:w="1390" w:type="pct"/>
            <w:vAlign w:val="center"/>
          </w:tcPr>
          <w:p>
            <w:pPr>
              <w:pStyle w:val="0"/>
              <w:rPr>
                <w:rFonts w:hint="eastAsia" w:asciiTheme="minorEastAsia" w:hAnsiTheme="minorEastAsia" w:eastAsiaTheme="minorEastAsia"/>
              </w:rPr>
            </w:pPr>
            <w:r>
              <w:rPr>
                <w:rFonts w:hint="eastAsia" w:asciiTheme="minorEastAsia" w:hAnsiTheme="minorEastAsia" w:eastAsiaTheme="minorEastAsia"/>
              </w:rPr>
              <w:t>医用画像解析システム</w:t>
            </w:r>
          </w:p>
        </w:tc>
        <w:tc>
          <w:tcPr>
            <w:tcW w:w="1003" w:type="pct"/>
            <w:vAlign w:val="center"/>
          </w:tcPr>
          <w:p>
            <w:pPr>
              <w:pStyle w:val="0"/>
              <w:rPr>
                <w:rFonts w:hint="eastAsia" w:asciiTheme="minorEastAsia" w:hAnsiTheme="minorEastAsia" w:eastAsiaTheme="minorEastAsia"/>
              </w:rPr>
            </w:pPr>
          </w:p>
        </w:tc>
        <w:tc>
          <w:tcPr>
            <w:tcW w:w="2287" w:type="pct"/>
            <w:vAlign w:val="center"/>
          </w:tcPr>
          <w:p>
            <w:pPr>
              <w:pStyle w:val="0"/>
              <w:rPr>
                <w:rFonts w:hint="eastAsia" w:asciiTheme="minorEastAsia" w:hAnsiTheme="minorEastAsia" w:eastAsiaTheme="minorEastAsia"/>
              </w:rPr>
            </w:pPr>
          </w:p>
        </w:tc>
      </w:tr>
      <w:tr>
        <w:trPr>
          <w:trHeight w:val="567" w:hRule="atLeast"/>
        </w:trPr>
        <w:tc>
          <w:tcPr>
            <w:tcW w:w="320" w:type="pct"/>
            <w:vMerge w:val="continue"/>
            <w:vAlign w:val="center"/>
          </w:tcPr>
          <w:p>
            <w:pPr>
              <w:pStyle w:val="0"/>
              <w:rPr>
                <w:rFonts w:hint="eastAsia"/>
              </w:rPr>
            </w:pPr>
          </w:p>
        </w:tc>
        <w:tc>
          <w:tcPr>
            <w:tcW w:w="1390" w:type="pct"/>
            <w:vMerge w:val="restart"/>
            <w:vAlign w:val="center"/>
          </w:tcPr>
          <w:p>
            <w:pPr>
              <w:pStyle w:val="0"/>
              <w:rPr>
                <w:rFonts w:hint="eastAsia" w:asciiTheme="minorEastAsia" w:hAnsiTheme="minorEastAsia" w:eastAsiaTheme="minorEastAsia"/>
              </w:rPr>
            </w:pPr>
            <w:r>
              <w:rPr>
                <w:rFonts w:hint="eastAsia" w:asciiTheme="minorEastAsia" w:hAnsiTheme="minorEastAsia" w:eastAsiaTheme="minorEastAsia"/>
              </w:rPr>
              <w:t>＜参考メーカー名＞</w:t>
            </w:r>
          </w:p>
          <w:p>
            <w:pPr>
              <w:pStyle w:val="0"/>
              <w:rPr>
                <w:rFonts w:hint="eastAsia" w:asciiTheme="minorEastAsia" w:hAnsiTheme="minorEastAsia" w:eastAsiaTheme="minorEastAsia"/>
              </w:rPr>
            </w:pPr>
            <w:r>
              <w:rPr>
                <w:rFonts w:hint="eastAsia" w:asciiTheme="minorEastAsia" w:hAnsiTheme="minorEastAsia" w:eastAsiaTheme="minorEastAsia"/>
              </w:rPr>
              <w:t>※参考メーカーに限らず、同等品以上を可とします。</w:t>
            </w:r>
          </w:p>
        </w:tc>
        <w:tc>
          <w:tcPr>
            <w:tcW w:w="1003" w:type="pct"/>
            <w:vAlign w:val="center"/>
          </w:tcPr>
          <w:p>
            <w:pPr>
              <w:pStyle w:val="0"/>
              <w:rPr>
                <w:rFonts w:hint="eastAsia" w:asciiTheme="minorEastAsia" w:hAnsiTheme="minorEastAsia" w:eastAsiaTheme="minorEastAsia"/>
              </w:rPr>
            </w:pPr>
            <w:r>
              <w:rPr>
                <w:rFonts w:hint="eastAsia" w:asciiTheme="minorEastAsia" w:hAnsiTheme="minorEastAsia" w:eastAsiaTheme="minorEastAsia"/>
              </w:rPr>
              <w:t>富士フイルムメディカル株式会社</w:t>
            </w:r>
          </w:p>
        </w:tc>
        <w:tc>
          <w:tcPr>
            <w:tcW w:w="2287" w:type="pct"/>
            <w:vAlign w:val="center"/>
          </w:tcPr>
          <w:p>
            <w:pPr>
              <w:pStyle w:val="0"/>
              <w:rPr>
                <w:rFonts w:hint="eastAsia" w:asciiTheme="minorEastAsia" w:hAnsiTheme="minorEastAsia" w:eastAsiaTheme="minorEastAsia"/>
              </w:rPr>
            </w:pPr>
            <w:r>
              <w:rPr>
                <w:rFonts w:hint="eastAsia" w:asciiTheme="minorEastAsia" w:hAnsiTheme="minorEastAsia" w:eastAsiaTheme="minorEastAsia"/>
              </w:rPr>
              <w:t>富士画像診断ワークステーション</w:t>
            </w:r>
          </w:p>
          <w:p>
            <w:pPr>
              <w:pStyle w:val="0"/>
              <w:rPr>
                <w:rFonts w:hint="eastAsia" w:asciiTheme="minorEastAsia" w:hAnsiTheme="minorEastAsia" w:eastAsiaTheme="minorEastAsia"/>
              </w:rPr>
            </w:pPr>
            <w:r>
              <w:rPr>
                <w:rFonts w:hint="eastAsia" w:asciiTheme="minorEastAsia" w:hAnsiTheme="minorEastAsia" w:eastAsiaTheme="minorEastAsia"/>
              </w:rPr>
              <w:t>FN-7941</w:t>
            </w:r>
            <w:r>
              <w:rPr>
                <w:rFonts w:hint="eastAsia" w:asciiTheme="minorEastAsia" w:hAnsiTheme="minorEastAsia" w:eastAsiaTheme="minorEastAsia"/>
              </w:rPr>
              <w:t>型</w:t>
            </w:r>
          </w:p>
        </w:tc>
      </w:tr>
      <w:tr>
        <w:trPr>
          <w:trHeight w:val="567" w:hRule="atLeast"/>
        </w:trPr>
        <w:tc>
          <w:tcPr>
            <w:tcW w:w="320" w:type="pct"/>
            <w:vMerge w:val="continue"/>
            <w:vAlign w:val="center"/>
          </w:tcPr>
          <w:p>
            <w:pPr>
              <w:pStyle w:val="0"/>
              <w:rPr>
                <w:rFonts w:hint="eastAsia"/>
              </w:rPr>
            </w:pPr>
          </w:p>
        </w:tc>
        <w:tc>
          <w:tcPr>
            <w:tcW w:w="1390" w:type="pct"/>
            <w:vMerge w:val="continue"/>
            <w:vAlign w:val="center"/>
          </w:tcPr>
          <w:p>
            <w:pPr>
              <w:pStyle w:val="0"/>
              <w:rPr>
                <w:rFonts w:hint="eastAsia"/>
              </w:rPr>
            </w:pPr>
          </w:p>
        </w:tc>
        <w:tc>
          <w:tcPr>
            <w:tcW w:w="1003" w:type="pct"/>
            <w:vAlign w:val="center"/>
          </w:tcPr>
          <w:p>
            <w:pPr>
              <w:pStyle w:val="0"/>
              <w:rPr>
                <w:rFonts w:hint="eastAsia" w:asciiTheme="minorEastAsia" w:hAnsiTheme="minorEastAsia" w:eastAsiaTheme="minorEastAsia"/>
              </w:rPr>
            </w:pPr>
            <w:r>
              <w:rPr>
                <w:rFonts w:hint="eastAsia" w:asciiTheme="minorEastAsia" w:hAnsiTheme="minorEastAsia" w:eastAsiaTheme="minorEastAsia"/>
              </w:rPr>
              <w:t>キヤノンメディカルシステムズ株式会社</w:t>
            </w:r>
          </w:p>
        </w:tc>
        <w:tc>
          <w:tcPr>
            <w:tcW w:w="2287" w:type="pct"/>
            <w:vAlign w:val="center"/>
          </w:tcPr>
          <w:p>
            <w:pPr>
              <w:pStyle w:val="0"/>
              <w:rPr>
                <w:rFonts w:hint="eastAsia" w:asciiTheme="minorEastAsia" w:hAnsiTheme="minorEastAsia" w:eastAsiaTheme="minorEastAsia"/>
              </w:rPr>
            </w:pPr>
            <w:r>
              <w:rPr>
                <w:rFonts w:hint="eastAsia" w:asciiTheme="minorEastAsia" w:hAnsiTheme="minorEastAsia" w:eastAsiaTheme="minorEastAsia"/>
              </w:rPr>
              <w:t>汎用画像診断ワークステーション用プログラム</w:t>
            </w:r>
          </w:p>
          <w:p>
            <w:pPr>
              <w:pStyle w:val="0"/>
              <w:rPr>
                <w:rFonts w:hint="eastAsia" w:asciiTheme="minorEastAsia" w:hAnsiTheme="minorEastAsia" w:eastAsiaTheme="minorEastAsia"/>
              </w:rPr>
            </w:pPr>
            <w:r>
              <w:rPr>
                <w:rFonts w:hint="eastAsia" w:asciiTheme="minorEastAsia" w:hAnsiTheme="minorEastAsia" w:eastAsiaTheme="minorEastAsia"/>
              </w:rPr>
              <w:t>Abierto Vision AVP-001A</w:t>
            </w:r>
          </w:p>
        </w:tc>
      </w:tr>
      <w:tr>
        <w:trPr>
          <w:trHeight w:val="567" w:hRule="atLeast"/>
        </w:trPr>
        <w:tc>
          <w:tcPr>
            <w:tcW w:w="320" w:type="pct"/>
            <w:vMerge w:val="restart"/>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2</w:t>
            </w:r>
          </w:p>
        </w:tc>
        <w:tc>
          <w:tcPr>
            <w:tcW w:w="1390" w:type="pct"/>
            <w:vAlign w:val="center"/>
          </w:tcPr>
          <w:p>
            <w:pPr>
              <w:pStyle w:val="0"/>
              <w:rPr>
                <w:rFonts w:hint="eastAsia" w:asciiTheme="minorEastAsia" w:hAnsiTheme="minorEastAsia" w:eastAsiaTheme="minorEastAsia"/>
                <w:color w:val="auto"/>
              </w:rPr>
            </w:pPr>
            <w:r>
              <w:rPr>
                <w:rFonts w:hint="eastAsia" w:asciiTheme="minorEastAsia" w:hAnsiTheme="minorEastAsia" w:eastAsiaTheme="minorEastAsia"/>
                <w:color w:val="auto"/>
              </w:rPr>
              <w:t>その他付属品</w:t>
            </w:r>
          </w:p>
        </w:tc>
        <w:tc>
          <w:tcPr>
            <w:tcW w:w="1003" w:type="pct"/>
            <w:vAlign w:val="center"/>
          </w:tcPr>
          <w:p>
            <w:pPr>
              <w:pStyle w:val="0"/>
              <w:rPr>
                <w:rFonts w:hint="eastAsia" w:asciiTheme="minorEastAsia" w:hAnsiTheme="minorEastAsia" w:eastAsiaTheme="minorEastAsia"/>
              </w:rPr>
            </w:pPr>
          </w:p>
        </w:tc>
        <w:tc>
          <w:tcPr>
            <w:tcW w:w="2287" w:type="pct"/>
            <w:vAlign w:val="center"/>
          </w:tcPr>
          <w:p>
            <w:pPr>
              <w:pStyle w:val="0"/>
              <w:rPr>
                <w:rFonts w:hint="eastAsia" w:asciiTheme="minorEastAsia" w:hAnsiTheme="minorEastAsia" w:eastAsiaTheme="minorEastAsia"/>
              </w:rPr>
            </w:pPr>
          </w:p>
        </w:tc>
      </w:tr>
      <w:tr>
        <w:trPr>
          <w:trHeight w:val="567" w:hRule="atLeast"/>
        </w:trPr>
        <w:tc>
          <w:tcPr>
            <w:tcW w:w="320" w:type="pct"/>
            <w:vMerge w:val="continue"/>
            <w:vAlign w:val="center"/>
          </w:tcPr>
          <w:p>
            <w:pPr>
              <w:pStyle w:val="0"/>
              <w:rPr>
                <w:rFonts w:hint="eastAsia"/>
              </w:rPr>
            </w:pPr>
          </w:p>
        </w:tc>
        <w:tc>
          <w:tcPr>
            <w:tcW w:w="1390" w:type="pct"/>
            <w:vMerge w:val="restart"/>
            <w:vAlign w:val="center"/>
          </w:tcPr>
          <w:p>
            <w:pPr>
              <w:pStyle w:val="0"/>
              <w:rPr>
                <w:rFonts w:hint="eastAsia" w:asciiTheme="minorEastAsia" w:hAnsiTheme="minorEastAsia" w:eastAsiaTheme="minorEastAsia"/>
              </w:rPr>
            </w:pPr>
            <w:r>
              <w:rPr>
                <w:rFonts w:hint="eastAsia" w:asciiTheme="minorEastAsia" w:hAnsiTheme="minorEastAsia" w:eastAsiaTheme="minorEastAsia"/>
              </w:rPr>
              <w:t>＜参考メーカー名＞</w:t>
            </w:r>
          </w:p>
          <w:p>
            <w:pPr>
              <w:pStyle w:val="0"/>
              <w:rPr>
                <w:rFonts w:hint="eastAsia" w:asciiTheme="minorEastAsia" w:hAnsiTheme="minorEastAsia" w:eastAsiaTheme="minorEastAsia"/>
              </w:rPr>
            </w:pPr>
            <w:r>
              <w:rPr>
                <w:rFonts w:hint="eastAsia" w:asciiTheme="minorEastAsia" w:hAnsiTheme="minorEastAsia" w:eastAsiaTheme="minorEastAsia"/>
              </w:rPr>
              <w:t>※参考メーカーに限らず、同等品以上を可とします。</w:t>
            </w:r>
          </w:p>
        </w:tc>
        <w:tc>
          <w:tcPr>
            <w:tcW w:w="1003" w:type="pct"/>
            <w:vAlign w:val="center"/>
          </w:tcPr>
          <w:p>
            <w:pPr>
              <w:pStyle w:val="0"/>
              <w:rPr>
                <w:rFonts w:hint="eastAsia" w:asciiTheme="minorEastAsia" w:hAnsiTheme="minorEastAsia" w:eastAsiaTheme="minorEastAsia"/>
              </w:rPr>
            </w:pPr>
            <w:r>
              <w:rPr>
                <w:rFonts w:hint="eastAsia" w:asciiTheme="minorEastAsia" w:hAnsiTheme="minorEastAsia" w:eastAsiaTheme="minorEastAsia"/>
              </w:rPr>
              <w:t>富士フイルムメディカル株式会社</w:t>
            </w:r>
          </w:p>
        </w:tc>
        <w:tc>
          <w:tcPr>
            <w:tcW w:w="2287" w:type="pct"/>
            <w:vAlign w:val="center"/>
          </w:tcPr>
          <w:p>
            <w:pPr>
              <w:pStyle w:val="0"/>
              <w:ind w:left="224" w:hanging="224" w:hangingChars="100"/>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SYNAPSE VINCENT</w:t>
            </w:r>
            <w:r>
              <w:rPr>
                <w:rFonts w:hint="eastAsia" w:asciiTheme="minorEastAsia" w:hAnsiTheme="minorEastAsia" w:eastAsiaTheme="minorEastAsia"/>
              </w:rPr>
              <w:t>スタンドアロン</w:t>
            </w:r>
          </w:p>
          <w:p>
            <w:pPr>
              <w:pStyle w:val="0"/>
              <w:ind w:firstLine="224" w:firstLineChars="100"/>
              <w:rPr>
                <w:rFonts w:hint="eastAsia" w:asciiTheme="minorEastAsia" w:hAnsiTheme="minorEastAsia" w:eastAsiaTheme="minorEastAsia"/>
              </w:rPr>
            </w:pPr>
            <w:r>
              <w:rPr>
                <w:rFonts w:hint="eastAsia" w:asciiTheme="minorEastAsia" w:hAnsiTheme="minorEastAsia" w:eastAsiaTheme="minorEastAsia"/>
              </w:rPr>
              <w:t>WS_24</w:t>
            </w:r>
            <w:r>
              <w:rPr>
                <w:rFonts w:hint="eastAsia" w:asciiTheme="minorEastAsia" w:hAnsiTheme="minorEastAsia" w:eastAsiaTheme="minorEastAsia"/>
              </w:rPr>
              <w:t>インチ</w:t>
            </w:r>
            <w:r>
              <w:rPr>
                <w:rFonts w:hint="eastAsia" w:asciiTheme="minorEastAsia" w:hAnsiTheme="minorEastAsia" w:eastAsiaTheme="minorEastAsia"/>
              </w:rPr>
              <w:t>_22c</w:t>
            </w:r>
            <w:r>
              <w:rPr>
                <w:rFonts w:hint="eastAsia" w:asciiTheme="minorEastAsia" w:hAnsiTheme="minorEastAsia" w:eastAsiaTheme="minorEastAsia"/>
              </w:rPr>
              <w:t>（</w:t>
            </w:r>
            <w:r>
              <w:rPr>
                <w:rFonts w:hint="eastAsia" w:asciiTheme="minorEastAsia" w:hAnsiTheme="minorEastAsia" w:eastAsiaTheme="minorEastAsia"/>
              </w:rPr>
              <w:t>HP</w:t>
            </w:r>
            <w:r>
              <w:rPr>
                <w:rFonts w:hint="eastAsia" w:asciiTheme="minorEastAsia" w:hAnsiTheme="minorEastAsia" w:eastAsiaTheme="minorEastAsia"/>
              </w:rPr>
              <w:t>社製）</w:t>
            </w:r>
          </w:p>
          <w:p>
            <w:pPr>
              <w:pStyle w:val="0"/>
              <w:rPr>
                <w:rFonts w:hint="eastAsia" w:asciiTheme="minorEastAsia" w:hAnsiTheme="minorEastAsia" w:eastAsiaTheme="minorEastAsia"/>
              </w:rPr>
            </w:pPr>
            <w:r>
              <w:rPr>
                <w:rFonts w:hint="eastAsia" w:asciiTheme="minorEastAsia" w:hAnsiTheme="minorEastAsia" w:eastAsiaTheme="minorEastAsia"/>
              </w:rPr>
              <w:t>・呼吸器パッケージ</w:t>
            </w:r>
          </w:p>
          <w:p>
            <w:pPr>
              <w:pStyle w:val="0"/>
              <w:ind w:firstLine="224" w:firstLineChars="100"/>
              <w:rPr>
                <w:rFonts w:hint="eastAsia" w:asciiTheme="minorEastAsia" w:hAnsiTheme="minorEastAsia" w:eastAsiaTheme="minorEastAsia"/>
              </w:rPr>
            </w:pPr>
            <w:r>
              <w:rPr>
                <w:rFonts w:hint="eastAsia" w:asciiTheme="minorEastAsia" w:hAnsiTheme="minorEastAsia" w:eastAsiaTheme="minorEastAsia"/>
              </w:rPr>
              <w:t>RESPIRE PACK LIC</w:t>
            </w:r>
          </w:p>
          <w:p>
            <w:pPr>
              <w:pStyle w:val="0"/>
              <w:ind w:left="224" w:hanging="224" w:hangingChars="100"/>
              <w:rPr>
                <w:rFonts w:hint="eastAsia" w:asciiTheme="minorEastAsia" w:hAnsiTheme="minorEastAsia" w:eastAsiaTheme="minorEastAsia"/>
              </w:rPr>
            </w:pPr>
            <w:r>
              <w:rPr>
                <w:rFonts w:hint="eastAsia" w:asciiTheme="minorEastAsia" w:hAnsiTheme="minorEastAsia" w:eastAsiaTheme="minorEastAsia"/>
              </w:rPr>
              <w:t>・画像合成</w:t>
            </w:r>
          </w:p>
          <w:p>
            <w:pPr>
              <w:pStyle w:val="0"/>
              <w:ind w:firstLine="224" w:firstLineChars="100"/>
              <w:rPr>
                <w:rFonts w:hint="eastAsia" w:asciiTheme="minorEastAsia" w:hAnsiTheme="minorEastAsia" w:eastAsiaTheme="minorEastAsia"/>
              </w:rPr>
            </w:pPr>
            <w:r>
              <w:rPr>
                <w:rFonts w:hint="eastAsia" w:asciiTheme="minorEastAsia" w:hAnsiTheme="minorEastAsia" w:eastAsiaTheme="minorEastAsia"/>
              </w:rPr>
              <w:t>COMBINATION LIC</w:t>
            </w:r>
          </w:p>
          <w:p>
            <w:pPr>
              <w:pStyle w:val="0"/>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sz w:val="22"/>
              </w:rPr>
              <w:t>仮想内視鏡</w:t>
            </w:r>
          </w:p>
          <w:p>
            <w:pPr>
              <w:pStyle w:val="0"/>
              <w:ind w:firstLine="224" w:firstLineChars="100"/>
              <w:rPr>
                <w:rFonts w:hint="eastAsia" w:asciiTheme="minorEastAsia" w:hAnsiTheme="minorEastAsia" w:eastAsiaTheme="minorEastAsia"/>
              </w:rPr>
            </w:pPr>
            <w:r>
              <w:rPr>
                <w:rFonts w:hint="eastAsia" w:asciiTheme="minorEastAsia" w:hAnsiTheme="minorEastAsia" w:eastAsiaTheme="minorEastAsia"/>
                <w:sz w:val="22"/>
              </w:rPr>
              <w:t>VIRTUAL</w:t>
            </w:r>
            <w:r>
              <w:rPr>
                <w:rFonts w:hint="eastAsia" w:asciiTheme="minorEastAsia" w:hAnsiTheme="minorEastAsia" w:eastAsiaTheme="minorEastAsia"/>
                <w:sz w:val="22"/>
                <w:highlight w:val="none"/>
              </w:rPr>
              <w:t xml:space="preserve"> US LIC</w:t>
            </w:r>
          </w:p>
          <w:p>
            <w:pPr>
              <w:pStyle w:val="0"/>
              <w:rPr>
                <w:rFonts w:hint="eastAsia" w:asciiTheme="minorEastAsia" w:hAnsiTheme="minorEastAsia" w:eastAsiaTheme="minorEastAsia"/>
                <w:b w:val="1"/>
              </w:rPr>
            </w:pPr>
            <w:r>
              <w:rPr>
                <w:rFonts w:hint="eastAsia" w:asciiTheme="minorEastAsia" w:hAnsiTheme="minorEastAsia" w:eastAsiaTheme="minorEastAsia"/>
              </w:rPr>
              <w:t>・</w:t>
            </w:r>
            <w:r>
              <w:rPr>
                <w:rFonts w:hint="eastAsia" w:asciiTheme="minorEastAsia" w:hAnsiTheme="minorEastAsia" w:eastAsiaTheme="minorEastAsia"/>
                <w:sz w:val="22"/>
              </w:rPr>
              <w:t>嚢胞腎解析</w:t>
            </w:r>
          </w:p>
          <w:p>
            <w:pPr>
              <w:pStyle w:val="0"/>
              <w:ind w:firstLine="224" w:firstLineChars="100"/>
              <w:rPr>
                <w:rFonts w:hint="eastAsia" w:asciiTheme="minorEastAsia" w:hAnsiTheme="minorEastAsia" w:eastAsiaTheme="minorEastAsia"/>
                <w:b w:val="1"/>
              </w:rPr>
            </w:pPr>
            <w:r>
              <w:rPr>
                <w:rFonts w:hint="eastAsia" w:asciiTheme="minorEastAsia" w:hAnsiTheme="minorEastAsia" w:eastAsiaTheme="minorEastAsia"/>
                <w:sz w:val="22"/>
              </w:rPr>
              <w:t xml:space="preserve">KIDNEY </w:t>
            </w:r>
            <w:r>
              <w:rPr>
                <w:rFonts w:hint="eastAsia" w:asciiTheme="minorEastAsia" w:hAnsiTheme="minorEastAsia" w:eastAsiaTheme="minorEastAsia"/>
                <w:sz w:val="22"/>
                <w:highlight w:val="none"/>
              </w:rPr>
              <w:t>VIEW LIC</w:t>
            </w:r>
          </w:p>
          <w:p>
            <w:pPr>
              <w:pStyle w:val="0"/>
              <w:ind w:left="224" w:hanging="224" w:hangingChars="100"/>
              <w:rPr>
                <w:rFonts w:hint="eastAsia" w:asciiTheme="minorEastAsia" w:hAnsiTheme="minorEastAsia" w:eastAsiaTheme="minorEastAsia"/>
                <w:b w:val="1"/>
              </w:rPr>
            </w:pPr>
            <w:r>
              <w:rPr>
                <w:rFonts w:hint="eastAsia" w:asciiTheme="minorEastAsia" w:hAnsiTheme="minorEastAsia" w:eastAsiaTheme="minorEastAsia"/>
                <w:b w:val="0"/>
              </w:rPr>
              <w:t>・</w:t>
            </w:r>
            <w:r>
              <w:rPr>
                <w:rFonts w:hint="eastAsia" w:asciiTheme="minorEastAsia" w:hAnsiTheme="minorEastAsia" w:eastAsiaTheme="minorEastAsia"/>
                <w:sz w:val="22"/>
              </w:rPr>
              <w:t>サーフェス表示</w:t>
            </w:r>
          </w:p>
          <w:p>
            <w:pPr>
              <w:pStyle w:val="0"/>
              <w:ind w:firstLine="224" w:firstLineChars="100"/>
              <w:rPr>
                <w:rFonts w:hint="eastAsia" w:asciiTheme="minorEastAsia" w:hAnsiTheme="minorEastAsia" w:eastAsiaTheme="minorEastAsia"/>
                <w:b w:val="1"/>
              </w:rPr>
            </w:pPr>
            <w:r>
              <w:rPr>
                <w:rFonts w:hint="eastAsia" w:asciiTheme="minorEastAsia" w:hAnsiTheme="minorEastAsia" w:eastAsiaTheme="minorEastAsia"/>
                <w:sz w:val="22"/>
              </w:rPr>
              <w:t>SURFACE VIEW LIC</w:t>
            </w:r>
          </w:p>
          <w:p>
            <w:pPr>
              <w:pStyle w:val="0"/>
              <w:ind w:left="224" w:hanging="224" w:hangingChars="100"/>
              <w:rPr>
                <w:rFonts w:hint="eastAsia" w:asciiTheme="minorEastAsia" w:hAnsiTheme="minorEastAsia" w:eastAsiaTheme="minorEastAsia"/>
                <w:b w:val="0"/>
              </w:rPr>
            </w:pPr>
            <w:r>
              <w:rPr>
                <w:rFonts w:hint="eastAsia" w:asciiTheme="minorEastAsia" w:hAnsiTheme="minorEastAsia" w:eastAsiaTheme="minorEastAsia"/>
                <w:b w:val="0"/>
              </w:rPr>
              <w:t>・</w:t>
            </w:r>
            <w:r>
              <w:rPr>
                <w:rFonts w:hint="eastAsia" w:asciiTheme="minorEastAsia" w:hAnsiTheme="minorEastAsia" w:eastAsiaTheme="minorEastAsia"/>
                <w:b w:val="0"/>
              </w:rPr>
              <w:t>VINCENT Standard</w:t>
            </w:r>
            <w:r>
              <w:rPr>
                <w:rFonts w:hint="eastAsia" w:asciiTheme="minorEastAsia" w:hAnsiTheme="minorEastAsia" w:eastAsiaTheme="minorEastAsia"/>
                <w:b w:val="0"/>
              </w:rPr>
              <w:t>エディションライセンス</w:t>
            </w:r>
          </w:p>
          <w:p>
            <w:pPr>
              <w:pStyle w:val="0"/>
              <w:ind w:firstLine="224" w:firstLineChars="100"/>
              <w:rPr>
                <w:rFonts w:hint="eastAsia" w:asciiTheme="minorEastAsia" w:hAnsiTheme="minorEastAsia" w:eastAsiaTheme="minorEastAsia"/>
                <w:b w:val="0"/>
              </w:rPr>
            </w:pPr>
            <w:r>
              <w:rPr>
                <w:rFonts w:hint="eastAsia" w:asciiTheme="minorEastAsia" w:hAnsiTheme="minorEastAsia" w:eastAsiaTheme="minorEastAsia"/>
                <w:b w:val="0"/>
              </w:rPr>
              <w:t>VINCENT-SA V7 LIC</w:t>
            </w:r>
          </w:p>
          <w:p>
            <w:pPr>
              <w:pStyle w:val="0"/>
              <w:ind w:left="224" w:hanging="224" w:hangingChars="100"/>
              <w:rPr>
                <w:rFonts w:hint="eastAsia" w:asciiTheme="minorEastAsia" w:hAnsiTheme="minorEastAsia" w:eastAsiaTheme="minorEastAsia"/>
                <w:b w:val="0"/>
              </w:rPr>
            </w:pPr>
            <w:r>
              <w:rPr>
                <w:rFonts w:hint="eastAsia" w:asciiTheme="minorEastAsia" w:hAnsiTheme="minorEastAsia" w:eastAsiaTheme="minorEastAsia"/>
                <w:b w:val="0"/>
              </w:rPr>
              <w:t>・</w:t>
            </w:r>
            <w:r>
              <w:rPr>
                <w:rFonts w:hint="eastAsia" w:asciiTheme="minorEastAsia" w:hAnsiTheme="minorEastAsia" w:eastAsiaTheme="minorEastAsia"/>
                <w:b w:val="0"/>
              </w:rPr>
              <w:t xml:space="preserve">Windows Client Access </w:t>
            </w:r>
            <w:r>
              <w:rPr>
                <w:rFonts w:hint="eastAsia" w:asciiTheme="minorEastAsia" w:hAnsiTheme="minorEastAsia" w:eastAsiaTheme="minorEastAsia"/>
                <w:b w:val="0"/>
              </w:rPr>
              <w:t>ライセンス（マイクロソフト社製）</w:t>
            </w:r>
          </w:p>
          <w:p>
            <w:pPr>
              <w:pStyle w:val="0"/>
              <w:ind w:firstLine="224" w:firstLineChars="100"/>
              <w:rPr>
                <w:rFonts w:hint="eastAsia" w:asciiTheme="minorEastAsia" w:hAnsiTheme="minorEastAsia" w:eastAsiaTheme="minorEastAsia"/>
                <w:b w:val="0"/>
              </w:rPr>
            </w:pPr>
            <w:r>
              <w:rPr>
                <w:rFonts w:hint="eastAsia" w:asciiTheme="minorEastAsia" w:hAnsiTheme="minorEastAsia" w:eastAsiaTheme="minorEastAsia"/>
                <w:b w:val="0"/>
              </w:rPr>
              <w:t>Windows Client Access</w:t>
            </w:r>
          </w:p>
          <w:p>
            <w:pPr>
              <w:pStyle w:val="0"/>
              <w:ind w:firstLine="224" w:firstLineChars="100"/>
              <w:rPr>
                <w:rFonts w:hint="eastAsia" w:asciiTheme="minorEastAsia" w:hAnsiTheme="minorEastAsia" w:eastAsiaTheme="minorEastAsia"/>
                <w:b w:val="0"/>
              </w:rPr>
            </w:pPr>
            <w:r>
              <w:rPr>
                <w:rFonts w:hint="eastAsia" w:asciiTheme="minorEastAsia" w:hAnsiTheme="minorEastAsia" w:eastAsiaTheme="minorEastAsia"/>
                <w:b w:val="0"/>
              </w:rPr>
              <w:t>License(5CAL)</w:t>
            </w:r>
          </w:p>
          <w:p>
            <w:pPr>
              <w:pStyle w:val="0"/>
              <w:ind w:left="224" w:hanging="224" w:hangingChars="100"/>
              <w:rPr>
                <w:rFonts w:hint="eastAsia" w:asciiTheme="minorEastAsia" w:hAnsiTheme="minorEastAsia" w:eastAsiaTheme="minorEastAsia"/>
                <w:b w:val="0"/>
              </w:rPr>
            </w:pPr>
            <w:r>
              <w:rPr>
                <w:rFonts w:hint="eastAsia" w:asciiTheme="minorEastAsia" w:hAnsiTheme="minorEastAsia" w:eastAsiaTheme="minorEastAsia"/>
                <w:b w:val="0"/>
              </w:rPr>
              <w:t>・リモートサービスパック（</w:t>
            </w:r>
            <w:r>
              <w:rPr>
                <w:rFonts w:hint="eastAsia" w:asciiTheme="minorEastAsia" w:hAnsiTheme="minorEastAsia" w:eastAsiaTheme="minorEastAsia"/>
                <w:sz w:val="22"/>
              </w:rPr>
              <w:t>インターコム社製</w:t>
            </w:r>
            <w:r>
              <w:rPr>
                <w:rFonts w:hint="eastAsia" w:asciiTheme="minorEastAsia" w:hAnsiTheme="minorEastAsia" w:eastAsiaTheme="minorEastAsia"/>
                <w:b w:val="0"/>
              </w:rPr>
              <w:t>）</w:t>
            </w:r>
          </w:p>
          <w:p>
            <w:pPr>
              <w:pStyle w:val="0"/>
              <w:ind w:firstLine="224" w:firstLineChars="100"/>
              <w:rPr>
                <w:rFonts w:hint="eastAsia" w:asciiTheme="minorEastAsia" w:hAnsiTheme="minorEastAsia" w:eastAsiaTheme="minorEastAsia"/>
                <w:b w:val="0"/>
              </w:rPr>
            </w:pPr>
            <w:r>
              <w:rPr>
                <w:rFonts w:hint="eastAsia" w:asciiTheme="minorEastAsia" w:hAnsiTheme="minorEastAsia" w:eastAsiaTheme="minorEastAsia"/>
                <w:sz w:val="22"/>
              </w:rPr>
              <w:t>Inter COM LAPLINK</w:t>
            </w:r>
          </w:p>
          <w:p>
            <w:pPr>
              <w:pStyle w:val="0"/>
              <w:rPr>
                <w:rFonts w:hint="eastAsia" w:asciiTheme="minorEastAsia" w:hAnsiTheme="minorEastAsia" w:eastAsiaTheme="minorEastAsia"/>
                <w:b w:val="0"/>
              </w:rPr>
            </w:pPr>
            <w:r>
              <w:rPr>
                <w:rFonts w:hint="eastAsia" w:asciiTheme="minorEastAsia" w:hAnsiTheme="minorEastAsia" w:eastAsiaTheme="minorEastAsia"/>
                <w:b w:val="0"/>
              </w:rPr>
              <w:t>・</w:t>
            </w:r>
            <w:r>
              <w:rPr>
                <w:rFonts w:hint="eastAsia" w:asciiTheme="minorEastAsia" w:hAnsiTheme="minorEastAsia" w:eastAsiaTheme="minorEastAsia"/>
                <w:sz w:val="22"/>
              </w:rPr>
              <w:t>UPS</w:t>
            </w:r>
            <w:r>
              <w:rPr>
                <w:rFonts w:hint="eastAsia" w:asciiTheme="minorEastAsia" w:hAnsiTheme="minorEastAsia" w:eastAsiaTheme="minorEastAsia"/>
                <w:sz w:val="22"/>
              </w:rPr>
              <w:t>（</w:t>
            </w:r>
            <w:r>
              <w:rPr>
                <w:rFonts w:hint="eastAsia" w:asciiTheme="minorEastAsia" w:hAnsiTheme="minorEastAsia" w:eastAsiaTheme="minorEastAsia"/>
                <w:sz w:val="22"/>
              </w:rPr>
              <w:t>FMS4E</w:t>
            </w:r>
            <w:r>
              <w:rPr>
                <w:rFonts w:hint="eastAsia" w:asciiTheme="minorEastAsia" w:hAnsiTheme="minorEastAsia" w:eastAsiaTheme="minorEastAsia"/>
                <w:sz w:val="22"/>
              </w:rPr>
              <w:t>）（オムロン社製）</w:t>
            </w:r>
          </w:p>
          <w:p>
            <w:pPr>
              <w:pStyle w:val="0"/>
              <w:ind w:firstLine="224" w:firstLineChars="100"/>
              <w:rPr>
                <w:rFonts w:hint="eastAsia" w:asciiTheme="minorEastAsia" w:hAnsiTheme="minorEastAsia" w:eastAsiaTheme="minorEastAsia"/>
              </w:rPr>
            </w:pPr>
            <w:r>
              <w:rPr>
                <w:rFonts w:hint="eastAsia" w:asciiTheme="minorEastAsia" w:hAnsiTheme="minorEastAsia" w:eastAsiaTheme="minorEastAsia"/>
                <w:b w:val="0"/>
              </w:rPr>
              <w:t>PEN152J1RT/15F</w:t>
            </w:r>
          </w:p>
        </w:tc>
      </w:tr>
      <w:tr>
        <w:trPr>
          <w:trHeight w:val="567" w:hRule="atLeast"/>
        </w:trPr>
        <w:tc>
          <w:tcPr>
            <w:tcW w:w="320" w:type="pct"/>
            <w:vMerge w:val="continue"/>
            <w:vAlign w:val="center"/>
          </w:tcPr>
          <w:p>
            <w:pPr>
              <w:pStyle w:val="0"/>
              <w:rPr>
                <w:rFonts w:hint="eastAsia"/>
              </w:rPr>
            </w:pPr>
          </w:p>
        </w:tc>
        <w:tc>
          <w:tcPr>
            <w:tcW w:w="1390" w:type="pct"/>
            <w:vMerge w:val="continue"/>
            <w:vAlign w:val="center"/>
          </w:tcPr>
          <w:p>
            <w:pPr>
              <w:pStyle w:val="0"/>
              <w:rPr>
                <w:rFonts w:hint="eastAsia"/>
              </w:rPr>
            </w:pPr>
          </w:p>
        </w:tc>
        <w:tc>
          <w:tcPr>
            <w:tcW w:w="1003" w:type="pct"/>
            <w:vAlign w:val="center"/>
          </w:tcPr>
          <w:p>
            <w:pPr>
              <w:pStyle w:val="0"/>
              <w:rPr>
                <w:rFonts w:hint="eastAsia" w:asciiTheme="minorEastAsia" w:hAnsiTheme="minorEastAsia" w:eastAsiaTheme="minorEastAsia"/>
              </w:rPr>
            </w:pPr>
            <w:r>
              <w:rPr>
                <w:rFonts w:hint="eastAsia" w:asciiTheme="minorEastAsia" w:hAnsiTheme="minorEastAsia" w:eastAsiaTheme="minorEastAsia"/>
              </w:rPr>
              <w:t>キヤノンメディカルシステムズ株式会社</w:t>
            </w:r>
          </w:p>
        </w:tc>
        <w:tc>
          <w:tcPr>
            <w:tcW w:w="2287" w:type="pct"/>
            <w:vAlign w:val="center"/>
          </w:tcPr>
          <w:p>
            <w:pPr>
              <w:pStyle w:val="0"/>
              <w:spacing w:line="60" w:lineRule="auto"/>
              <w:ind w:left="0" w:leftChars="0" w:firstLine="0" w:firstLineChars="0"/>
              <w:jc w:val="both"/>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sz w:val="22"/>
              </w:rPr>
              <w:t>AVA-001A Class</w:t>
            </w:r>
            <w:r>
              <w:rPr>
                <w:rFonts w:hint="eastAsia" w:asciiTheme="minorEastAsia" w:hAnsiTheme="minorEastAsia" w:eastAsiaTheme="minorEastAsia"/>
                <w:sz w:val="22"/>
              </w:rPr>
              <w:t>向け</w:t>
            </w:r>
            <w:r>
              <w:rPr>
                <w:rFonts w:hint="eastAsia" w:asciiTheme="minorEastAsia" w:hAnsiTheme="minorEastAsia" w:eastAsiaTheme="minorEastAsia"/>
                <w:sz w:val="22"/>
              </w:rPr>
              <w:t>PC</w:t>
            </w:r>
            <w:r>
              <w:rPr>
                <w:rFonts w:hint="eastAsia" w:asciiTheme="minorEastAsia" w:hAnsiTheme="minorEastAsia" w:eastAsiaTheme="minorEastAsia"/>
                <w:sz w:val="22"/>
              </w:rPr>
              <w:t>セット</w:t>
            </w:r>
          </w:p>
          <w:p>
            <w:pPr>
              <w:pStyle w:val="0"/>
              <w:ind w:firstLine="224" w:firstLineChars="100"/>
              <w:rPr>
                <w:rFonts w:hint="eastAsia" w:asciiTheme="minorEastAsia" w:hAnsiTheme="minorEastAsia" w:eastAsiaTheme="minorEastAsia"/>
              </w:rPr>
            </w:pPr>
            <w:r>
              <w:rPr>
                <w:rFonts w:hint="eastAsia" w:asciiTheme="minorEastAsia" w:hAnsiTheme="minorEastAsia" w:eastAsiaTheme="minorEastAsia"/>
                <w:sz w:val="22"/>
              </w:rPr>
              <w:t>VPAP586DN</w:t>
            </w:r>
          </w:p>
          <w:p>
            <w:pPr>
              <w:pStyle w:val="0"/>
              <w:ind w:left="224" w:hanging="224" w:hangingChars="100"/>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sz w:val="22"/>
              </w:rPr>
              <w:t>OA</w:t>
            </w:r>
            <w:r>
              <w:rPr>
                <w:rFonts w:hint="eastAsia" w:asciiTheme="minorEastAsia" w:hAnsiTheme="minorEastAsia" w:eastAsiaTheme="minorEastAsia"/>
                <w:sz w:val="22"/>
              </w:rPr>
              <w:t>タップ＆</w:t>
            </w:r>
            <w:r>
              <w:rPr>
                <w:rFonts w:hint="eastAsia" w:asciiTheme="minorEastAsia" w:hAnsiTheme="minorEastAsia" w:eastAsiaTheme="minorEastAsia"/>
                <w:sz w:val="22"/>
              </w:rPr>
              <w:t>HUB</w:t>
            </w:r>
            <w:r>
              <w:rPr>
                <w:rFonts w:hint="eastAsia" w:asciiTheme="minorEastAsia" w:hAnsiTheme="minorEastAsia" w:eastAsiaTheme="minorEastAsia"/>
                <w:sz w:val="22"/>
              </w:rPr>
              <w:t>＆</w:t>
            </w:r>
            <w:r>
              <w:rPr>
                <w:rFonts w:hint="eastAsia" w:asciiTheme="minorEastAsia" w:hAnsiTheme="minorEastAsia" w:eastAsiaTheme="minorEastAsia"/>
                <w:sz w:val="22"/>
              </w:rPr>
              <w:t>LAN</w:t>
            </w:r>
            <w:r>
              <w:rPr>
                <w:rFonts w:hint="eastAsia" w:asciiTheme="minorEastAsia" w:hAnsiTheme="minorEastAsia" w:eastAsiaTheme="minorEastAsia"/>
                <w:sz w:val="22"/>
              </w:rPr>
              <w:t>ケーブルセット</w:t>
            </w:r>
            <w:r>
              <w:rPr>
                <w:rFonts w:hint="eastAsia" w:asciiTheme="minorEastAsia" w:hAnsiTheme="minorEastAsia" w:eastAsiaTheme="minorEastAsia"/>
                <w:sz w:val="22"/>
              </w:rPr>
              <w:t>4</w:t>
            </w:r>
          </w:p>
          <w:p>
            <w:pPr>
              <w:pStyle w:val="0"/>
              <w:ind w:firstLine="224" w:firstLineChars="100"/>
              <w:rPr>
                <w:rFonts w:hint="eastAsia" w:asciiTheme="minorEastAsia" w:hAnsiTheme="minorEastAsia" w:eastAsiaTheme="minorEastAsia"/>
              </w:rPr>
            </w:pPr>
            <w:r>
              <w:rPr>
                <w:rFonts w:hint="eastAsia" w:asciiTheme="minorEastAsia" w:hAnsiTheme="minorEastAsia" w:eastAsiaTheme="minorEastAsia"/>
                <w:sz w:val="22"/>
                <w:highlight w:val="none"/>
              </w:rPr>
              <w:t>ACCESSORY</w:t>
            </w:r>
            <w:r>
              <w:rPr>
                <w:rFonts w:hint="eastAsia" w:asciiTheme="minorEastAsia" w:hAnsiTheme="minorEastAsia" w:eastAsiaTheme="minorEastAsia"/>
                <w:sz w:val="22"/>
              </w:rPr>
              <w:t>-SET4</w:t>
            </w:r>
          </w:p>
          <w:p>
            <w:pPr>
              <w:pStyle w:val="0"/>
              <w:spacing w:line="60" w:lineRule="auto"/>
              <w:ind w:left="0" w:leftChars="0" w:firstLine="0" w:firstLineChars="0"/>
              <w:jc w:val="both"/>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sz w:val="22"/>
              </w:rPr>
              <w:t>コンパクト平台車セット</w:t>
            </w:r>
            <w:r>
              <w:rPr>
                <w:rFonts w:hint="eastAsia" w:asciiTheme="minorEastAsia" w:hAnsiTheme="minorEastAsia" w:eastAsiaTheme="minorEastAsia"/>
                <w:sz w:val="22"/>
              </w:rPr>
              <w:t>3</w:t>
            </w:r>
          </w:p>
          <w:p>
            <w:pPr>
              <w:pStyle w:val="0"/>
              <w:ind w:firstLine="224" w:firstLineChars="100"/>
              <w:rPr>
                <w:rFonts w:hint="eastAsia" w:asciiTheme="minorEastAsia" w:hAnsiTheme="minorEastAsia" w:eastAsiaTheme="minorEastAsia"/>
              </w:rPr>
            </w:pPr>
            <w:r>
              <w:rPr>
                <w:rFonts w:hint="eastAsia" w:asciiTheme="minorEastAsia" w:hAnsiTheme="minorEastAsia" w:eastAsiaTheme="minorEastAsia"/>
                <w:sz w:val="22"/>
              </w:rPr>
              <w:t>N50GL-SET3</w:t>
            </w:r>
          </w:p>
        </w:tc>
      </w:tr>
    </w:tbl>
    <w:p>
      <w:pPr>
        <w:pStyle w:val="0"/>
        <w:jc w:val="left"/>
        <w:rPr>
          <w:rFonts w:hint="eastAsia" w:asciiTheme="minorEastAsia" w:hAnsiTheme="minorEastAsia" w:eastAsiaTheme="minorEastAsia"/>
        </w:rPr>
      </w:pPr>
      <w:r>
        <w:rPr>
          <w:rFonts w:hint="eastAsia" w:asciiTheme="minorEastAsia" w:hAnsiTheme="minorEastAsia" w:eastAsiaTheme="minorEastAsia"/>
        </w:rPr>
        <w:t>※性能等が確認できる資料（仕様書、カタログ等）を添付してください。</w:t>
      </w:r>
    </w:p>
    <w:p>
      <w:pPr>
        <w:pStyle w:val="0"/>
        <w:jc w:val="left"/>
        <w:rPr>
          <w:rFonts w:hint="eastAsia" w:asciiTheme="minorEastAsia" w:hAnsiTheme="minorEastAsia" w:eastAsiaTheme="minorEastAsia"/>
          <w:b w:val="1"/>
        </w:rPr>
      </w:pPr>
      <w:r>
        <w:rPr>
          <w:rFonts w:hint="eastAsia" w:asciiTheme="minorEastAsia" w:hAnsiTheme="minorEastAsia" w:eastAsiaTheme="minorEastAsia"/>
        </w:rPr>
        <w:t>※参考メーカー名に限らず、同等品以上を可とします。</w:t>
      </w:r>
      <w:bookmarkStart w:id="0" w:name="_GoBack"/>
      <w:bookmarkEnd w:id="0"/>
    </w:p>
    <w:sectPr>
      <w:pgSz w:w="11906" w:h="16838"/>
      <w:pgMar w:top="1134" w:right="1701" w:bottom="1134" w:left="1701" w:header="284" w:footer="284" w:gutter="0"/>
      <w:cols w:space="720"/>
      <w:textDirection w:val="lrTb"/>
      <w:docGrid w:type="linesAndChars" w:linePitch="331" w:charSpace="290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12"/>
  <w:drawingGridVerticalSpacing w:val="331"/>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23"/>
    <w:uiPriority w:val="0"/>
    <w:qFormat/>
    <w:pPr>
      <w:keepNext w:val="1"/>
      <w:outlineLvl w:val="0"/>
    </w:pPr>
    <w:rPr>
      <w:rFonts w:asciiTheme="majorHAnsi" w:hAnsiTheme="majorHAnsi" w:eastAsiaTheme="majorEastAsia"/>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Date"/>
    <w:basedOn w:val="0"/>
    <w:next w:val="0"/>
    <w:link w:val="22"/>
    <w:uiPriority w:val="0"/>
  </w:style>
  <w:style w:type="character" w:styleId="22" w:customStyle="1">
    <w:name w:val="日付 (文字)"/>
    <w:basedOn w:val="10"/>
    <w:next w:val="22"/>
    <w:link w:val="21"/>
    <w:uiPriority w:val="0"/>
  </w:style>
  <w:style w:type="character" w:styleId="23" w:customStyle="1">
    <w:name w:val="見出し 1 (文字)"/>
    <w:basedOn w:val="10"/>
    <w:next w:val="23"/>
    <w:link w:val="1"/>
    <w:uiPriority w:val="0"/>
    <w:rPr>
      <w:rFonts w:asciiTheme="majorHAnsi" w:hAnsiTheme="majorHAnsi" w:eastAsiaTheme="majorEastAsia"/>
      <w:sz w:val="24"/>
    </w:rPr>
  </w:style>
  <w:style w:type="paragraph" w:styleId="24">
    <w:name w:val="Title"/>
    <w:basedOn w:val="0"/>
    <w:next w:val="0"/>
    <w:link w:val="25"/>
    <w:uiPriority w:val="0"/>
    <w:qFormat/>
    <w:pPr>
      <w:spacing w:before="240" w:beforeLines="0" w:beforeAutospacing="0" w:after="120" w:afterLines="0" w:afterAutospacing="0"/>
      <w:jc w:val="center"/>
      <w:outlineLvl w:val="0"/>
    </w:pPr>
    <w:rPr>
      <w:rFonts w:eastAsia="ＭＳ ゴシック" w:asciiTheme="majorHAnsi" w:hAnsiTheme="majorHAnsi"/>
      <w:sz w:val="32"/>
    </w:rPr>
  </w:style>
  <w:style w:type="character" w:styleId="25" w:customStyle="1">
    <w:name w:val="表題 (文字)"/>
    <w:basedOn w:val="10"/>
    <w:next w:val="25"/>
    <w:link w:val="24"/>
    <w:uiPriority w:val="0"/>
    <w:rPr>
      <w:rFonts w:eastAsia="ＭＳ ゴシック" w:asciiTheme="majorHAnsi" w:hAnsiTheme="majorHAnsi"/>
      <w:sz w:val="32"/>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202</TotalTime>
  <Pages>2</Pages>
  <Words>64</Words>
  <Characters>872</Characters>
  <Application>JUST Note</Application>
  <Lines>196</Lines>
  <Paragraphs>59</Paragraphs>
  <CharactersWithSpaces>982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U6353</dc:creator>
  <cp:lastModifiedBy>101285</cp:lastModifiedBy>
  <cp:lastPrinted>2020-10-15T06:33:00Z</cp:lastPrinted>
  <dcterms:created xsi:type="dcterms:W3CDTF">2020-10-15T06:52:00Z</dcterms:created>
  <dcterms:modified xsi:type="dcterms:W3CDTF">2026-10-14T00:53:36Z</dcterms:modified>
  <cp:revision>12</cp:revision>
</cp:coreProperties>
</file>