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rPr>
        <w:drawing>
          <wp:anchor distT="0" distB="0" distL="114300" distR="114300" simplePos="0" relativeHeight="2" behindDoc="0" locked="0" layoutInCell="1" hidden="0" allowOverlap="1">
            <wp:simplePos x="0" y="0"/>
            <wp:positionH relativeFrom="column">
              <wp:posOffset>29210</wp:posOffset>
            </wp:positionH>
            <wp:positionV relativeFrom="paragraph">
              <wp:posOffset>-310515</wp:posOffset>
            </wp:positionV>
            <wp:extent cx="5890260" cy="5433060"/>
            <wp:effectExtent l="0" t="0" r="0" b="0"/>
            <wp:wrapNone/>
            <wp:docPr id="1026" name="KS59_02.JPG"/>
            <a:graphic xmlns:a="http://schemas.openxmlformats.org/drawingml/2006/main">
              <a:graphicData uri="http://schemas.openxmlformats.org/drawingml/2006/picture">
                <pic:pic xmlns:pic="http://schemas.openxmlformats.org/drawingml/2006/picture">
                  <pic:nvPicPr>
                    <pic:cNvPr id="1026" name="KS59_02.JPG"/>
                    <pic:cNvPicPr/>
                  </pic:nvPicPr>
                  <pic:blipFill>
                    <a:blip r:embed="rId5"/>
                    <a:stretch>
                      <a:fillRect/>
                    </a:stretch>
                  </pic:blipFill>
                  <pic:spPr>
                    <a:xfrm>
                      <a:off x="0" y="0"/>
                      <a:ext cx="5890260" cy="5433060"/>
                    </a:xfrm>
                    <a:prstGeom prst="rect">
                      <a:avLst/>
                    </a:prstGeom>
                  </pic:spPr>
                </pic:pic>
              </a:graphicData>
            </a:graphic>
          </wp:anchor>
        </w:drawing>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45720" distB="45720" distL="114300" distR="114300" simplePos="0" relativeHeight="3" behindDoc="0" locked="0" layoutInCell="1" hidden="0" allowOverlap="1">
                <wp:simplePos x="0" y="0"/>
                <wp:positionH relativeFrom="column">
                  <wp:posOffset>196850</wp:posOffset>
                </wp:positionH>
                <wp:positionV relativeFrom="paragraph">
                  <wp:posOffset>390525</wp:posOffset>
                </wp:positionV>
                <wp:extent cx="5478780" cy="1501140"/>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478780" cy="1501140"/>
                        </a:xfrm>
                        <a:prstGeom prst="rect">
                          <a:avLst/>
                        </a:prstGeom>
                        <a:noFill/>
                        <a:ln w="9525">
                          <a:noFill/>
                          <a:miter lim="800000"/>
                          <a:headEnd/>
                          <a:tailEnd/>
                        </a:ln>
                      </wps:spPr>
                      <wps:txbx>
                        <w:txbxContent>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56"/>
                              </w:rPr>
                              <w:t>魚沼市一般廃棄物指定袋等</w:t>
                            </w:r>
                          </w:p>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56"/>
                              </w:rPr>
                              <w:t>取扱店の手引き</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0.75pt;mso-position-vertical-relative:text;mso-position-horizontal-relative:text;v-text-anchor:top;position:absolute;mso-wrap-mode:square;height:118.2pt;mso-wrap-distance-top:3.6pt;width:431.4pt;mso-wrap-distance-left:9pt;margin-left:15.5pt;z-index:3;" o:spid="_x0000_s1027" o:allowincell="t" o:allowoverlap="t" filled="f" stroked="f" strokeweight="0.75pt" o:spt="202" type="#_x0000_t202">
                <v:fill/>
                <v:stroke miterlimit="8"/>
                <v:textbox style="layout-flow:horizontal;">
                  <w:txbxContent>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56"/>
                        </w:rPr>
                        <w:t>魚沼市一般廃棄物指定袋等</w:t>
                      </w:r>
                    </w:p>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56"/>
                        </w:rPr>
                        <w:t>取扱店の手引き</w:t>
                      </w:r>
                    </w:p>
                  </w:txbxContent>
                </v:textbox>
                <v:imagedata o:title=""/>
                <w10:wrap type="square" side="both" anchorx="text"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45720" distB="45720" distL="114300" distR="114300" simplePos="0" relativeHeight="4" behindDoc="0" locked="0" layoutInCell="1" hidden="0" allowOverlap="1">
                <wp:simplePos x="0" y="0"/>
                <wp:positionH relativeFrom="column">
                  <wp:posOffset>1667510</wp:posOffset>
                </wp:positionH>
                <wp:positionV relativeFrom="paragraph">
                  <wp:posOffset>1751965</wp:posOffset>
                </wp:positionV>
                <wp:extent cx="2682240" cy="982980"/>
                <wp:effectExtent l="0" t="0" r="635" b="635"/>
                <wp:wrapSquare wrapText="bothSides"/>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682240" cy="982980"/>
                        </a:xfrm>
                        <a:prstGeom prst="rect">
                          <a:avLst/>
                        </a:prstGeom>
                        <a:noFill/>
                        <a:ln w="9525">
                          <a:noFill/>
                          <a:miter lim="800000"/>
                          <a:headEnd/>
                          <a:tailEnd/>
                        </a:ln>
                      </wps:spPr>
                      <wps:txbx>
                        <w:txbxContent>
                          <w:p>
                            <w:pPr>
                              <w:pStyle w:val="0"/>
                              <w:spacing w:line="60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令和</w:t>
                            </w:r>
                            <w:r>
                              <w:rPr>
                                <w:rFonts w:hint="eastAsia" w:ascii="ＭＳ ゴシック" w:hAnsi="ＭＳ ゴシック" w:eastAsia="ＭＳ ゴシック"/>
                                <w:b w:val="1"/>
                                <w:sz w:val="36"/>
                              </w:rPr>
                              <w:t>2</w:t>
                            </w:r>
                            <w:r>
                              <w:rPr>
                                <w:rFonts w:hint="eastAsia" w:ascii="ＭＳ ゴシック" w:hAnsi="ＭＳ ゴシック" w:eastAsia="ＭＳ ゴシック"/>
                                <w:b w:val="1"/>
                                <w:sz w:val="36"/>
                              </w:rPr>
                              <w:t>年</w:t>
                            </w:r>
                            <w:r>
                              <w:rPr>
                                <w:rFonts w:hint="eastAsia" w:ascii="ＭＳ ゴシック" w:hAnsi="ＭＳ ゴシック" w:eastAsia="ＭＳ ゴシック"/>
                                <w:b w:val="1"/>
                                <w:sz w:val="36"/>
                              </w:rPr>
                              <w:t>10</w:t>
                            </w:r>
                            <w:r>
                              <w:rPr>
                                <w:rFonts w:hint="eastAsia" w:ascii="ＭＳ ゴシック" w:hAnsi="ＭＳ ゴシック" w:eastAsia="ＭＳ ゴシック"/>
                                <w:b w:val="1"/>
                                <w:sz w:val="36"/>
                              </w:rPr>
                              <w:t>月制定</w:t>
                            </w:r>
                          </w:p>
                          <w:p>
                            <w:pPr>
                              <w:pStyle w:val="0"/>
                              <w:spacing w:line="60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令和</w:t>
                            </w:r>
                            <w:r>
                              <w:rPr>
                                <w:rFonts w:hint="eastAsia" w:ascii="ＭＳ ゴシック" w:hAnsi="ＭＳ ゴシック" w:eastAsia="ＭＳ ゴシック"/>
                                <w:b w:val="1"/>
                                <w:sz w:val="36"/>
                              </w:rPr>
                              <w:t>5</w:t>
                            </w:r>
                            <w:r>
                              <w:rPr>
                                <w:rFonts w:hint="eastAsia" w:ascii="ＭＳ ゴシック" w:hAnsi="ＭＳ ゴシック" w:eastAsia="ＭＳ ゴシック"/>
                                <w:b w:val="1"/>
                                <w:sz w:val="36"/>
                              </w:rPr>
                              <w:t>年</w:t>
                            </w:r>
                            <w:r>
                              <w:rPr>
                                <w:rFonts w:hint="eastAsia" w:ascii="ＭＳ ゴシック" w:hAnsi="ＭＳ ゴシック" w:eastAsia="ＭＳ ゴシック"/>
                                <w:b w:val="1"/>
                                <w:sz w:val="36"/>
                              </w:rPr>
                              <w:t xml:space="preserve"> 6</w:t>
                            </w:r>
                            <w:r>
                              <w:rPr>
                                <w:rFonts w:hint="eastAsia" w:ascii="ＭＳ ゴシック" w:hAnsi="ＭＳ ゴシック" w:eastAsia="ＭＳ ゴシック"/>
                                <w:b w:val="1"/>
                                <w:sz w:val="36"/>
                              </w:rPr>
                              <w:t>月改定</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7.94pt;mso-position-vertical-relative:text;mso-position-horizontal-relative:text;v-text-anchor:top;position:absolute;mso-wrap-mode:square;height:77.400000000000006pt;mso-wrap-distance-top:3.6pt;width:211.2pt;mso-wrap-distance-left:9pt;margin-left:131.30000000000001pt;z-index:4;" o:spid="_x0000_s1028" o:allowincell="t" o:allowoverlap="t" filled="f" stroked="f" strokeweight="0.75pt" o:spt="202" type="#_x0000_t202">
                <v:fill/>
                <v:stroke miterlimit="8"/>
                <v:textbox style="layout-flow:horizontal;">
                  <w:txbxContent>
                    <w:p>
                      <w:pPr>
                        <w:pStyle w:val="0"/>
                        <w:spacing w:line="60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令和</w:t>
                      </w:r>
                      <w:r>
                        <w:rPr>
                          <w:rFonts w:hint="eastAsia" w:ascii="ＭＳ ゴシック" w:hAnsi="ＭＳ ゴシック" w:eastAsia="ＭＳ ゴシック"/>
                          <w:b w:val="1"/>
                          <w:sz w:val="36"/>
                        </w:rPr>
                        <w:t>2</w:t>
                      </w:r>
                      <w:r>
                        <w:rPr>
                          <w:rFonts w:hint="eastAsia" w:ascii="ＭＳ ゴシック" w:hAnsi="ＭＳ ゴシック" w:eastAsia="ＭＳ ゴシック"/>
                          <w:b w:val="1"/>
                          <w:sz w:val="36"/>
                        </w:rPr>
                        <w:t>年</w:t>
                      </w:r>
                      <w:r>
                        <w:rPr>
                          <w:rFonts w:hint="eastAsia" w:ascii="ＭＳ ゴシック" w:hAnsi="ＭＳ ゴシック" w:eastAsia="ＭＳ ゴシック"/>
                          <w:b w:val="1"/>
                          <w:sz w:val="36"/>
                        </w:rPr>
                        <w:t>10</w:t>
                      </w:r>
                      <w:r>
                        <w:rPr>
                          <w:rFonts w:hint="eastAsia" w:ascii="ＭＳ ゴシック" w:hAnsi="ＭＳ ゴシック" w:eastAsia="ＭＳ ゴシック"/>
                          <w:b w:val="1"/>
                          <w:sz w:val="36"/>
                        </w:rPr>
                        <w:t>月制定</w:t>
                      </w:r>
                    </w:p>
                    <w:p>
                      <w:pPr>
                        <w:pStyle w:val="0"/>
                        <w:spacing w:line="60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令和</w:t>
                      </w:r>
                      <w:r>
                        <w:rPr>
                          <w:rFonts w:hint="eastAsia" w:ascii="ＭＳ ゴシック" w:hAnsi="ＭＳ ゴシック" w:eastAsia="ＭＳ ゴシック"/>
                          <w:b w:val="1"/>
                          <w:sz w:val="36"/>
                        </w:rPr>
                        <w:t>5</w:t>
                      </w:r>
                      <w:r>
                        <w:rPr>
                          <w:rFonts w:hint="eastAsia" w:ascii="ＭＳ ゴシック" w:hAnsi="ＭＳ ゴシック" w:eastAsia="ＭＳ ゴシック"/>
                          <w:b w:val="1"/>
                          <w:sz w:val="36"/>
                        </w:rPr>
                        <w:t>年</w:t>
                      </w:r>
                      <w:r>
                        <w:rPr>
                          <w:rFonts w:hint="eastAsia" w:ascii="ＭＳ ゴシック" w:hAnsi="ＭＳ ゴシック" w:eastAsia="ＭＳ ゴシック"/>
                          <w:b w:val="1"/>
                          <w:sz w:val="36"/>
                        </w:rPr>
                        <w:t xml:space="preserve"> 6</w:t>
                      </w:r>
                      <w:r>
                        <w:rPr>
                          <w:rFonts w:hint="eastAsia" w:ascii="ＭＳ ゴシック" w:hAnsi="ＭＳ ゴシック" w:eastAsia="ＭＳ ゴシック"/>
                          <w:b w:val="1"/>
                          <w:sz w:val="36"/>
                        </w:rPr>
                        <w:t>月改定</w:t>
                      </w:r>
                    </w:p>
                  </w:txbxContent>
                </v:textbox>
                <v:imagedata o:title=""/>
                <w10:wrap type="square" side="both"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center"/>
        <w:rPr>
          <w:rFonts w:hint="default" w:ascii="BIZ UDPゴシック" w:hAnsi="BIZ UDPゴシック" w:eastAsia="BIZ UDPゴシック"/>
          <w:sz w:val="48"/>
        </w:rPr>
      </w:pPr>
      <w:r>
        <w:rPr>
          <w:rFonts w:hint="eastAsia" w:ascii="BIZ UDPゴシック" w:hAnsi="BIZ UDPゴシック" w:eastAsia="BIZ UDPゴシック"/>
          <w:sz w:val="48"/>
        </w:rPr>
        <w:t>魚沼市</w:t>
      </w:r>
    </w:p>
    <w:p>
      <w:pPr>
        <w:pStyle w:val="0"/>
        <w:spacing w:line="0" w:lineRule="atLeast"/>
        <w:rPr>
          <w:rFonts w:hint="default" w:ascii="ＭＳ ゴシック" w:hAnsi="ＭＳ ゴシック" w:eastAsia="ＭＳ ゴシック"/>
          <w:sz w:val="28"/>
        </w:rPr>
      </w:pPr>
    </w:p>
    <w:p>
      <w:pPr>
        <w:pStyle w:val="0"/>
        <w:spacing w:line="0" w:lineRule="atLeast"/>
        <w:rPr>
          <w:rFonts w:hint="default" w:ascii="ＭＳ ゴシック" w:hAnsi="ＭＳ ゴシック" w:eastAsia="ＭＳ ゴシック"/>
          <w:sz w:val="28"/>
        </w:rPr>
      </w:pPr>
    </w:p>
    <w:p>
      <w:pPr>
        <w:pStyle w:val="0"/>
        <w:spacing w:line="0" w:lineRule="atLeast"/>
        <w:rPr>
          <w:rFonts w:hint="default" w:ascii="ＭＳ ゴシック" w:hAnsi="ＭＳ ゴシック" w:eastAsia="ＭＳ ゴシック"/>
          <w:sz w:val="28"/>
        </w:rPr>
      </w:pPr>
    </w:p>
    <w:p>
      <w:pPr>
        <w:pStyle w:val="0"/>
        <w:spacing w:line="0" w:lineRule="atLeast"/>
        <w:rPr>
          <w:rFonts w:hint="default" w:ascii="ＭＳ ゴシック" w:hAnsi="ＭＳ ゴシック" w:eastAsia="ＭＳ ゴシック"/>
          <w:sz w:val="28"/>
        </w:rPr>
      </w:pPr>
      <w:r>
        <w:rPr>
          <w:rFonts w:hint="eastAsia" w:ascii="ＭＳ ゴシック" w:hAnsi="ＭＳ ゴシック" w:eastAsia="ＭＳ ゴシック"/>
          <w:sz w:val="28"/>
        </w:rPr>
        <w:t>【お問合せ】魚沼市市民福祉部生活環境課廃棄物対策室廃棄物対策係</w:t>
      </w:r>
    </w:p>
    <w:p>
      <w:pPr>
        <w:pStyle w:val="0"/>
        <w:spacing w:line="0" w:lineRule="atLeast"/>
        <w:ind w:firstLine="1680" w:firstLineChars="600"/>
        <w:jc w:val="left"/>
        <w:rPr>
          <w:rFonts w:hint="default" w:ascii="ＭＳ ゴシック" w:hAnsi="ＭＳ ゴシック" w:eastAsia="ＭＳ ゴシック"/>
          <w:sz w:val="28"/>
        </w:rPr>
      </w:pPr>
      <w:r>
        <w:rPr>
          <w:rFonts w:hint="eastAsia" w:ascii="ＭＳ ゴシック" w:hAnsi="ＭＳ ゴシック" w:eastAsia="ＭＳ ゴシック"/>
          <w:sz w:val="28"/>
        </w:rPr>
        <w:t>〒</w:t>
      </w:r>
      <w:r>
        <w:rPr>
          <w:rFonts w:hint="eastAsia" w:ascii="ＭＳ ゴシック" w:hAnsi="ＭＳ ゴシック" w:eastAsia="ＭＳ ゴシック"/>
          <w:sz w:val="28"/>
        </w:rPr>
        <w:t>946-0057</w:t>
      </w:r>
      <w:r>
        <w:rPr>
          <w:rFonts w:hint="eastAsia" w:ascii="ＭＳ ゴシック" w:hAnsi="ＭＳ ゴシック" w:eastAsia="ＭＳ ゴシック"/>
          <w:sz w:val="28"/>
        </w:rPr>
        <w:t>　魚沼市中島</w:t>
      </w:r>
      <w:r>
        <w:rPr>
          <w:rFonts w:hint="eastAsia" w:ascii="ＭＳ ゴシック" w:hAnsi="ＭＳ ゴシック" w:eastAsia="ＭＳ ゴシック"/>
          <w:sz w:val="28"/>
        </w:rPr>
        <w:t>707</w:t>
      </w:r>
      <w:r>
        <w:rPr>
          <w:rFonts w:hint="eastAsia" w:ascii="ＭＳ ゴシック" w:hAnsi="ＭＳ ゴシック" w:eastAsia="ＭＳ ゴシック"/>
          <w:sz w:val="28"/>
        </w:rPr>
        <w:t>番地</w:t>
      </w:r>
      <w:r>
        <w:rPr>
          <w:rFonts w:hint="eastAsia" w:ascii="ＭＳ ゴシック" w:hAnsi="ＭＳ ゴシック" w:eastAsia="ＭＳ ゴシック"/>
          <w:sz w:val="28"/>
        </w:rPr>
        <w:t>1</w:t>
      </w:r>
      <w:r>
        <w:rPr>
          <w:rFonts w:hint="eastAsia" w:ascii="ＭＳ ゴシック" w:hAnsi="ＭＳ ゴシック" w:eastAsia="ＭＳ ゴシック"/>
          <w:sz w:val="28"/>
        </w:rPr>
        <w:t>（エコプラント魚沼内）</w:t>
      </w:r>
    </w:p>
    <w:p>
      <w:pPr>
        <w:pStyle w:val="0"/>
        <w:spacing w:line="0" w:lineRule="atLeast"/>
        <w:ind w:firstLine="1680" w:firstLineChars="600"/>
        <w:jc w:val="left"/>
        <w:rPr>
          <w:rFonts w:hint="default" w:ascii="ＭＳ ゴシック" w:hAnsi="ＭＳ ゴシック" w:eastAsia="ＭＳ ゴシック"/>
          <w:sz w:val="28"/>
        </w:rPr>
      </w:pPr>
      <w:r>
        <w:rPr>
          <w:rFonts w:hint="eastAsia" w:ascii="ＭＳ ゴシック" w:hAnsi="ＭＳ ゴシック" w:eastAsia="ＭＳ ゴシック"/>
          <w:sz w:val="28"/>
        </w:rPr>
        <w:t>TEL:025-792-3055</w:t>
      </w:r>
      <w:r>
        <w:rPr>
          <w:rFonts w:hint="eastAsia" w:ascii="ＭＳ ゴシック" w:hAnsi="ＭＳ ゴシック" w:eastAsia="ＭＳ ゴシック"/>
          <w:sz w:val="28"/>
        </w:rPr>
        <w:t>　</w:t>
      </w:r>
      <w:r>
        <w:rPr>
          <w:rFonts w:hint="eastAsia" w:ascii="ＭＳ ゴシック" w:hAnsi="ＭＳ ゴシック" w:eastAsia="ＭＳ ゴシック"/>
          <w:sz w:val="28"/>
        </w:rPr>
        <w:t>FAX:025-792-4220</w:t>
      </w:r>
    </w:p>
    <w:p>
      <w:pPr>
        <w:pStyle w:val="0"/>
        <w:spacing w:line="0" w:lineRule="atLeast"/>
        <w:ind w:firstLine="1680" w:firstLineChars="600"/>
        <w:jc w:val="left"/>
        <w:rPr>
          <w:rFonts w:hint="default" w:ascii="ＭＳ ゴシック" w:hAnsi="ＭＳ ゴシック" w:eastAsia="ＭＳ ゴシック"/>
          <w:sz w:val="28"/>
        </w:rPr>
      </w:pPr>
      <w:r>
        <w:rPr>
          <w:rFonts w:hint="eastAsia" w:ascii="ＭＳ ゴシック" w:hAnsi="ＭＳ ゴシック" w:eastAsia="ＭＳ ゴシック"/>
          <w:sz w:val="28"/>
        </w:rPr>
        <w:t>Mail:h</w:t>
      </w:r>
      <w:r>
        <w:rPr>
          <w:rFonts w:hint="default" w:ascii="ＭＳ ゴシック" w:hAnsi="ＭＳ ゴシック" w:eastAsia="ＭＳ ゴシック"/>
          <w:sz w:val="28"/>
        </w:rPr>
        <w:t>aikibutsu@city.uonuma.lg.jp</w:t>
      </w:r>
    </w:p>
    <w:p>
      <w:pPr>
        <w:pStyle w:val="0"/>
        <w:spacing w:line="0" w:lineRule="atLeast"/>
        <w:ind w:firstLine="1680" w:firstLineChars="600"/>
        <w:jc w:val="left"/>
        <w:rPr>
          <w:rFonts w:hint="default" w:ascii="ＭＳ ゴシック" w:hAnsi="ＭＳ ゴシック" w:eastAsia="ＭＳ ゴシック"/>
          <w:sz w:val="28"/>
        </w:rPr>
      </w:pPr>
      <w:r>
        <w:rPr>
          <w:rFonts w:hint="eastAsia"/>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　魚沼市一般廃棄物指定袋等取扱店について</w:t>
      </w:r>
    </w:p>
    <w:p>
      <w:pPr>
        <w:pStyle w:val="0"/>
        <w:ind w:firstLine="210" w:firstLineChars="100"/>
        <w:rPr>
          <w:rFonts w:hint="default" w:ascii="ＭＳ 明朝" w:hAnsi="ＭＳ 明朝"/>
        </w:rPr>
      </w:pPr>
      <w:r>
        <w:rPr>
          <w:rFonts w:hint="eastAsia" w:ascii="ＭＳ 明朝" w:hAnsi="ＭＳ 明朝"/>
        </w:rPr>
        <w:t>魚沼市一般廃棄物指定袋等取扱店（以下「取扱店」という。）とは、魚沼市</w:t>
      </w:r>
      <w:r>
        <w:rPr>
          <w:rFonts w:hint="eastAsia" w:ascii="ＭＳ 明朝" w:hAnsi="ＭＳ 明朝"/>
        </w:rPr>
        <w:t>(</w:t>
      </w:r>
      <w:r>
        <w:rPr>
          <w:rFonts w:hint="eastAsia" w:ascii="ＭＳ 明朝" w:hAnsi="ＭＳ 明朝"/>
        </w:rPr>
        <w:t>以下｢市｣という。</w:t>
      </w:r>
      <w:r>
        <w:rPr>
          <w:rFonts w:hint="eastAsia" w:ascii="ＭＳ 明朝" w:hAnsi="ＭＳ 明朝"/>
        </w:rPr>
        <w:t>)</w:t>
      </w:r>
      <w:r>
        <w:rPr>
          <w:rFonts w:hint="eastAsia" w:ascii="ＭＳ 明朝" w:hAnsi="ＭＳ 明朝"/>
        </w:rPr>
        <w:t>が「魚沼市一般廃棄物指定袋等取扱店に関する要綱」に基づいて指定するものです。</w:t>
      </w:r>
    </w:p>
    <w:p>
      <w:pPr>
        <w:pStyle w:val="0"/>
        <w:ind w:firstLine="210" w:firstLineChars="100"/>
        <w:rPr>
          <w:rFonts w:hint="default"/>
        </w:rPr>
      </w:pPr>
      <w:r>
        <w:rPr>
          <w:rFonts w:hint="eastAsia"/>
        </w:rPr>
        <w:t>取扱店の業務は、魚沼市民及び南魚沼市大和地域住民から納付される魚沼市一般廃棄物処理手数料（以下「処理手数料」という。）と引き換えに、それぞれの証紙（指定袋及び大型ごみ処理券</w:t>
      </w:r>
      <w:r>
        <w:rPr>
          <w:rFonts w:hint="eastAsia"/>
        </w:rPr>
        <w:t>(</w:t>
      </w:r>
      <w:r>
        <w:rPr>
          <w:rFonts w:hint="eastAsia"/>
        </w:rPr>
        <w:t>以下｢指定袋等｣という。</w:t>
      </w:r>
      <w:r>
        <w:rPr>
          <w:rFonts w:hint="eastAsia"/>
        </w:rPr>
        <w:t>)</w:t>
      </w:r>
      <w:r>
        <w:rPr>
          <w:rFonts w:hint="eastAsia"/>
        </w:rPr>
        <w:t>）を交付するとともに、納付された処理手数料を魚沼市指定金融機関又は魚沼市収納代理金融機関へ入金していただく収納業務となります。</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　</w:t>
      </w:r>
      <w:r>
        <w:rPr>
          <w:rFonts w:hint="default" w:ascii="ＭＳ ゴシック" w:hAnsi="ＭＳ ゴシック" w:eastAsia="ＭＳ ゴシック"/>
        </w:rPr>
        <w:t>業務</w:t>
      </w:r>
      <w:r>
        <w:rPr>
          <w:rFonts w:hint="eastAsia" w:ascii="ＭＳ ゴシック" w:hAnsi="ＭＳ ゴシック" w:eastAsia="ＭＳ ゴシック"/>
        </w:rPr>
        <w:t>委託</w:t>
      </w:r>
      <w:r>
        <w:rPr>
          <w:rFonts w:hint="default" w:ascii="ＭＳ ゴシック" w:hAnsi="ＭＳ ゴシック" w:eastAsia="ＭＳ ゴシック"/>
        </w:rPr>
        <w:t>について</w:t>
      </w:r>
    </w:p>
    <w:p>
      <w:pPr>
        <w:pStyle w:val="0"/>
        <w:ind w:firstLine="210" w:firstLineChars="100"/>
        <w:rPr>
          <w:rFonts w:hint="default"/>
        </w:rPr>
      </w:pPr>
      <w:r>
        <w:rPr>
          <w:rFonts w:hint="eastAsia"/>
        </w:rPr>
        <w:t>この委託は、指定袋等の交付並びに「魚沼市廃棄物の処理及び清掃に関する条例」により定められた処理手数料の徴収及び収納事務について、市と取扱店との間で契約を取り交わすものです。</w:t>
      </w:r>
    </w:p>
    <w:p>
      <w:pPr>
        <w:pStyle w:val="0"/>
        <w:ind w:firstLine="210" w:firstLineChars="100"/>
        <w:rPr>
          <w:rFonts w:hint="default"/>
        </w:rPr>
      </w:pPr>
      <w:r>
        <w:rPr>
          <w:rFonts w:hint="eastAsia"/>
        </w:rPr>
        <w:t>なお、新規申請の場合は、次の書類を提出していただき、市はその内容を審査し、取扱店としての指定の可否を決定します。</w:t>
      </w:r>
    </w:p>
    <w:p>
      <w:pPr>
        <w:pStyle w:val="0"/>
        <w:ind w:firstLine="210" w:firstLineChars="100"/>
        <w:rPr>
          <w:rFonts w:hint="default" w:ascii="ＭＳ 明朝" w:hAnsi="ＭＳ 明朝"/>
        </w:rPr>
      </w:pPr>
      <w:r>
        <w:rPr>
          <w:rFonts w:hint="eastAsia" w:ascii="ＭＳ 明朝" w:hAnsi="ＭＳ 明朝"/>
        </w:rPr>
        <w:t>(1)</w:t>
      </w:r>
      <w:r>
        <w:rPr>
          <w:rFonts w:hint="eastAsia" w:ascii="ＭＳ 明朝" w:hAnsi="ＭＳ 明朝"/>
        </w:rPr>
        <w:t>届出</w:t>
      </w:r>
      <w:r>
        <w:rPr>
          <w:rFonts w:hint="default" w:ascii="ＭＳ 明朝" w:hAnsi="ＭＳ 明朝"/>
        </w:rPr>
        <w:t>書類《申請時に必ず提出する書類</w:t>
      </w:r>
      <w:r>
        <w:rPr>
          <w:rFonts w:hint="default" w:ascii="ＭＳ 明朝" w:hAnsi="ＭＳ 明朝"/>
        </w:rPr>
        <w:t>①</w:t>
      </w:r>
      <w:r>
        <w:rPr>
          <w:rFonts w:hint="eastAsia" w:ascii="ＭＳ 明朝" w:hAnsi="ＭＳ 明朝"/>
        </w:rPr>
        <w:t>②</w:t>
      </w:r>
      <w:r>
        <w:rPr>
          <w:rFonts w:hint="default" w:ascii="ＭＳ 明朝" w:hAnsi="ＭＳ 明朝"/>
        </w:rPr>
        <w:t>》</w:t>
      </w:r>
    </w:p>
    <w:p>
      <w:pPr>
        <w:pStyle w:val="0"/>
        <w:ind w:firstLine="420" w:firstLineChars="200"/>
        <w:rPr>
          <w:rFonts w:hint="default" w:ascii="ＭＳ 明朝" w:hAnsi="ＭＳ 明朝"/>
        </w:rPr>
      </w:pPr>
      <w:r>
        <w:rPr>
          <w:rFonts w:hint="eastAsia" w:ascii="ＭＳ 明朝" w:hAnsi="ＭＳ 明朝"/>
        </w:rPr>
        <w:t>①　</w:t>
      </w:r>
      <w:r>
        <w:rPr>
          <w:rFonts w:hint="default" w:ascii="ＭＳ 明朝" w:hAnsi="ＭＳ 明朝"/>
        </w:rPr>
        <w:t>一般廃棄物指定袋等取扱店指定</w:t>
      </w:r>
      <w:r>
        <w:rPr>
          <w:rFonts w:hint="eastAsia" w:ascii="ＭＳ 明朝" w:hAnsi="ＭＳ 明朝"/>
        </w:rPr>
        <w:t>申請書</w:t>
      </w:r>
      <w:r>
        <w:rPr>
          <w:rFonts w:hint="eastAsia" w:ascii="ＭＳ 明朝" w:hAnsi="ＭＳ 明朝"/>
        </w:rPr>
        <w:t>(</w:t>
      </w:r>
      <w:r>
        <w:rPr>
          <w:rFonts w:hint="default" w:ascii="ＭＳ 明朝" w:hAnsi="ＭＳ 明朝"/>
        </w:rPr>
        <w:t>様式第</w:t>
      </w:r>
      <w:r>
        <w:rPr>
          <w:rFonts w:hint="eastAsia" w:ascii="ＭＳ 明朝" w:hAnsi="ＭＳ 明朝"/>
        </w:rPr>
        <w:t>1</w:t>
      </w:r>
      <w:r>
        <w:rPr>
          <w:rFonts w:hint="default" w:ascii="ＭＳ 明朝" w:hAnsi="ＭＳ 明朝"/>
        </w:rPr>
        <w:t>号</w:t>
      </w:r>
      <w:r>
        <w:rPr>
          <w:rFonts w:hint="eastAsia" w:ascii="ＭＳ 明朝" w:hAnsi="ＭＳ 明朝"/>
        </w:rPr>
        <w:t>)</w:t>
      </w:r>
    </w:p>
    <w:p>
      <w:pPr>
        <w:pStyle w:val="0"/>
        <w:rPr>
          <w:rFonts w:hint="default" w:ascii="ＭＳ 明朝" w:hAnsi="ＭＳ 明朝"/>
          <w:color w:val="auto"/>
        </w:rPr>
      </w:pPr>
      <w:r>
        <w:rPr>
          <w:rFonts w:hint="eastAsia" w:ascii="ＭＳ 明朝" w:hAnsi="ＭＳ 明朝"/>
        </w:rPr>
        <w:t>　　</w:t>
      </w:r>
      <w:r>
        <w:rPr>
          <w:rFonts w:hint="eastAsia" w:ascii="ＭＳ 明朝" w:hAnsi="ＭＳ 明朝"/>
          <w:color w:val="auto"/>
        </w:rPr>
        <w:t>②　店舗周辺地図</w:t>
      </w:r>
    </w:p>
    <w:p>
      <w:pPr>
        <w:pStyle w:val="0"/>
        <w:ind w:firstLine="420" w:firstLineChars="200"/>
        <w:rPr>
          <w:rFonts w:hint="default" w:ascii="ＭＳ 明朝" w:hAnsi="ＭＳ 明朝"/>
          <w:color w:val="auto"/>
        </w:rPr>
      </w:pPr>
      <w:r>
        <w:rPr>
          <w:rFonts w:hint="eastAsia"/>
          <w:color w:val="auto"/>
        </w:rPr>
        <w:t>③　</w:t>
      </w:r>
      <w:r>
        <w:rPr>
          <w:rFonts w:hint="default"/>
          <w:color w:val="auto"/>
        </w:rPr>
        <w:t>一般廃棄物指定袋等取扱店</w:t>
      </w:r>
      <w:r>
        <w:rPr>
          <w:rFonts w:hint="eastAsia"/>
          <w:color w:val="auto"/>
        </w:rPr>
        <w:t>内容</w:t>
      </w:r>
      <w:r>
        <w:rPr>
          <w:rFonts w:hint="default"/>
          <w:color w:val="auto"/>
        </w:rPr>
        <w:t>変更</w:t>
      </w:r>
      <w:r>
        <w:rPr>
          <w:rFonts w:hint="eastAsia"/>
          <w:color w:val="auto"/>
        </w:rPr>
        <w:t>届出書</w:t>
      </w:r>
      <w:r>
        <w:rPr>
          <w:rFonts w:hint="eastAsia" w:ascii="ＭＳ 明朝" w:hAnsi="ＭＳ 明朝"/>
          <w:color w:val="auto"/>
        </w:rPr>
        <w:t>(</w:t>
      </w:r>
      <w:r>
        <w:rPr>
          <w:rFonts w:hint="default" w:ascii="ＭＳ 明朝" w:hAnsi="ＭＳ 明朝"/>
          <w:color w:val="auto"/>
        </w:rPr>
        <w:t>様式第</w:t>
      </w:r>
      <w:r>
        <w:rPr>
          <w:rFonts w:hint="eastAsia" w:ascii="ＭＳ 明朝" w:hAnsi="ＭＳ 明朝"/>
          <w:color w:val="auto"/>
        </w:rPr>
        <w:t>4</w:t>
      </w:r>
      <w:r>
        <w:rPr>
          <w:rFonts w:hint="default" w:ascii="ＭＳ 明朝" w:hAnsi="ＭＳ 明朝"/>
          <w:color w:val="auto"/>
        </w:rPr>
        <w:t>号</w:t>
      </w:r>
      <w:r>
        <w:rPr>
          <w:rFonts w:hint="eastAsia" w:ascii="ＭＳ 明朝" w:hAnsi="ＭＳ 明朝"/>
          <w:color w:val="auto"/>
        </w:rPr>
        <w:t>)</w:t>
      </w:r>
    </w:p>
    <w:p>
      <w:pPr>
        <w:pStyle w:val="0"/>
        <w:ind w:firstLine="420" w:firstLineChars="200"/>
        <w:rPr>
          <w:rFonts w:hint="default"/>
        </w:rPr>
      </w:pPr>
      <w:r>
        <w:rPr>
          <w:rFonts w:hint="eastAsia" w:ascii="ＭＳ 明朝" w:hAnsi="ＭＳ 明朝"/>
          <w:color w:val="auto"/>
        </w:rPr>
        <w:t>④</w:t>
      </w:r>
      <w:r>
        <w:rPr>
          <w:rFonts w:hint="eastAsia" w:ascii="ＭＳ 明朝" w:hAnsi="ＭＳ 明朝"/>
        </w:rPr>
        <w:t>　</w:t>
      </w:r>
      <w:r>
        <w:rPr>
          <w:rFonts w:hint="default" w:ascii="ＭＳ 明朝" w:hAnsi="ＭＳ 明朝"/>
        </w:rPr>
        <w:t>一般廃棄物指定袋等取扱店廃止</w:t>
      </w:r>
      <w:r>
        <w:rPr>
          <w:rFonts w:hint="eastAsia" w:ascii="ＭＳ 明朝" w:hAnsi="ＭＳ 明朝"/>
        </w:rPr>
        <w:t>届出書</w:t>
      </w:r>
      <w:r>
        <w:rPr>
          <w:rFonts w:hint="eastAsia" w:ascii="ＭＳ 明朝" w:hAnsi="ＭＳ 明朝"/>
        </w:rPr>
        <w:t>(</w:t>
      </w:r>
      <w:r>
        <w:rPr>
          <w:rFonts w:hint="default" w:ascii="ＭＳ 明朝" w:hAnsi="ＭＳ 明朝"/>
        </w:rPr>
        <w:t>様式第</w:t>
      </w:r>
      <w:r>
        <w:rPr>
          <w:rFonts w:hint="eastAsia" w:ascii="ＭＳ 明朝" w:hAnsi="ＭＳ 明朝"/>
        </w:rPr>
        <w:t>5</w:t>
      </w:r>
      <w:r>
        <w:rPr>
          <w:rFonts w:hint="default" w:ascii="ＭＳ 明朝" w:hAnsi="ＭＳ 明朝"/>
        </w:rPr>
        <w:t>号</w:t>
      </w:r>
      <w:r>
        <w:rPr>
          <w:rFonts w:hint="eastAsia"/>
        </w:rPr>
        <w:t>)</w:t>
      </w:r>
    </w:p>
    <w:p>
      <w:pPr>
        <w:pStyle w:val="0"/>
        <w:ind w:firstLine="210" w:firstLineChars="100"/>
        <w:rPr>
          <w:rFonts w:hint="default" w:ascii="ＭＳ 明朝" w:hAnsi="ＭＳ 明朝"/>
        </w:rPr>
      </w:pPr>
      <w:r>
        <w:rPr>
          <w:rFonts w:hint="eastAsia" w:ascii="ＭＳ 明朝" w:hAnsi="ＭＳ 明朝"/>
        </w:rPr>
        <w:t>(2)</w:t>
      </w:r>
      <w:r>
        <w:rPr>
          <w:rFonts w:hint="default" w:ascii="ＭＳ 明朝" w:hAnsi="ＭＳ 明朝"/>
        </w:rPr>
        <w:t>証明書類《申請時に添付する書類》</w:t>
      </w:r>
    </w:p>
    <w:p>
      <w:pPr>
        <w:pStyle w:val="0"/>
        <w:ind w:firstLine="420" w:firstLineChars="200"/>
        <w:rPr>
          <w:rFonts w:hint="default"/>
        </w:rPr>
      </w:pPr>
      <w:r>
        <w:rPr>
          <w:rFonts w:hint="eastAsia"/>
        </w:rPr>
        <w:t>①　</w:t>
      </w:r>
      <w:r>
        <w:rPr>
          <w:rFonts w:hint="default"/>
        </w:rPr>
        <w:t>個人の場合／市民税・固定資産税の領収証書（写）又は納税証明書、住民票</w:t>
      </w:r>
    </w:p>
    <w:p>
      <w:pPr>
        <w:pStyle w:val="0"/>
        <w:ind w:firstLine="420" w:firstLineChars="200"/>
        <w:rPr>
          <w:rFonts w:hint="default"/>
        </w:rPr>
      </w:pPr>
      <w:r>
        <w:rPr>
          <w:rFonts w:hint="eastAsia"/>
        </w:rPr>
        <w:t>②　</w:t>
      </w:r>
      <w:r>
        <w:rPr>
          <w:rFonts w:hint="default"/>
        </w:rPr>
        <w:t>法人の場合／法人市民税・固定資産税の領収証書（写）又は納税証明書、</w:t>
      </w:r>
      <w:r>
        <w:rPr>
          <w:rFonts w:hint="eastAsia"/>
        </w:rPr>
        <w:t>登記事項</w:t>
      </w:r>
    </w:p>
    <w:p>
      <w:pPr>
        <w:pStyle w:val="0"/>
        <w:ind w:firstLine="630" w:firstLineChars="300"/>
        <w:rPr>
          <w:rFonts w:hint="default"/>
        </w:rPr>
      </w:pPr>
      <w:r>
        <w:rPr>
          <w:rFonts w:hint="eastAsia"/>
        </w:rPr>
        <w:t>証明書（※現在事項全部証明書）</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．指定の決定と取扱店標識について</w:t>
      </w:r>
    </w:p>
    <w:p>
      <w:pPr>
        <w:pStyle w:val="0"/>
        <w:ind w:firstLine="210" w:firstLineChars="100"/>
        <w:rPr>
          <w:rFonts w:hint="default"/>
        </w:rPr>
      </w:pPr>
      <w:r>
        <w:rPr>
          <w:rFonts w:hint="eastAsia"/>
        </w:rPr>
        <w:t>市は、取扱店としての指定を決定した場合、該当店舗に｢一般廃棄物指定袋等取扱店指定証｣</w:t>
      </w:r>
      <w:r>
        <w:rPr>
          <w:rFonts w:hint="eastAsia" w:ascii="ＭＳ 明朝" w:hAnsi="ＭＳ 明朝"/>
        </w:rPr>
        <w:t>(</w:t>
      </w:r>
      <w:r>
        <w:rPr>
          <w:rFonts w:hint="eastAsia" w:ascii="ＭＳ 明朝" w:hAnsi="ＭＳ 明朝"/>
        </w:rPr>
        <w:t>様式第</w:t>
      </w:r>
      <w:r>
        <w:rPr>
          <w:rFonts w:hint="eastAsia" w:ascii="ＭＳ 明朝" w:hAnsi="ＭＳ 明朝"/>
        </w:rPr>
        <w:t>3</w:t>
      </w:r>
      <w:r>
        <w:rPr>
          <w:rFonts w:hint="eastAsia" w:ascii="ＭＳ 明朝" w:hAnsi="ＭＳ 明朝"/>
        </w:rPr>
        <w:t>号</w:t>
      </w:r>
      <w:r>
        <w:rPr>
          <w:rFonts w:hint="eastAsia" w:ascii="ＭＳ 明朝" w:hAnsi="ＭＳ 明朝"/>
        </w:rPr>
        <w:t>)</w:t>
      </w:r>
      <w:r>
        <w:rPr>
          <w:rFonts w:hint="eastAsia" w:ascii="ＭＳ 明朝" w:hAnsi="ＭＳ 明朝"/>
        </w:rPr>
        <w:t>及び</w:t>
      </w:r>
      <w:r>
        <w:rPr>
          <w:rFonts w:hint="eastAsia"/>
        </w:rPr>
        <w:t>取扱店標識を交付します。</w:t>
      </w:r>
    </w:p>
    <w:p>
      <w:pPr>
        <w:pStyle w:val="0"/>
        <w:ind w:firstLine="210" w:firstLineChars="100"/>
        <w:rPr>
          <w:rFonts w:hint="default"/>
        </w:rPr>
      </w:pPr>
      <w:r>
        <w:rPr>
          <w:rFonts w:hint="eastAsia"/>
        </w:rPr>
        <w:t>◎指定袋等の取扱いは、申込書に記載された場所に設置された店舗のみが対象となり、届出場所</w:t>
      </w:r>
    </w:p>
    <w:p>
      <w:pPr>
        <w:pStyle w:val="0"/>
        <w:ind w:firstLine="210" w:firstLineChars="100"/>
        <w:rPr>
          <w:rFonts w:hint="default"/>
        </w:rPr>
      </w:pPr>
      <w:r>
        <w:rPr>
          <w:rFonts w:hint="eastAsia"/>
        </w:rPr>
        <w:t>　以外での取扱いはできません。</w:t>
      </w:r>
    </w:p>
    <w:p>
      <w:pPr>
        <w:pStyle w:val="0"/>
        <w:ind w:firstLine="210" w:firstLineChars="100"/>
        <w:rPr>
          <w:rFonts w:hint="default"/>
        </w:rPr>
      </w:pPr>
      <w:r>
        <w:rPr>
          <w:rFonts w:hint="eastAsia"/>
        </w:rPr>
        <w:t>◎取扱店標識は、店頭や店舗入り口等の見やすい箇所に掲示し、広く周知を図ってください。</w:t>
      </w:r>
    </w:p>
    <w:p>
      <w:pPr>
        <w:pStyle w:val="0"/>
        <w:ind w:firstLine="210" w:firstLineChars="100"/>
        <w:rPr>
          <w:rFonts w:hint="default"/>
        </w:rPr>
      </w:pPr>
    </w:p>
    <w:p>
      <w:pPr>
        <w:pStyle w:val="0"/>
        <w:ind w:firstLine="210" w:firstLineChars="10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4</w:t>
      </w:r>
      <w:r>
        <w:rPr>
          <w:rFonts w:hint="eastAsia" w:ascii="ＭＳ ゴシック" w:hAnsi="ＭＳ ゴシック" w:eastAsia="ＭＳ ゴシック"/>
        </w:rPr>
        <w:t>　魚沼市一般廃棄物指定袋等の取扱いに係る「処理手数料」及び「取扱委託料」について</w:t>
      </w:r>
    </w:p>
    <w:p>
      <w:pPr>
        <w:pStyle w:val="0"/>
        <w:rPr>
          <w:rFonts w:hint="default"/>
        </w:rPr>
      </w:pPr>
      <w:r>
        <w:rPr>
          <w:rFonts w:hint="eastAsia"/>
        </w:rPr>
        <w:t>「処理手数料（指定袋等の販売価格）」及び「取扱委託料（市から取扱店に支払う業務委託料）」は、次のとおりです。</w:t>
      </w:r>
    </w:p>
    <w:p>
      <w:pPr>
        <w:pStyle w:val="0"/>
        <w:rPr>
          <w:rFonts w:hint="default"/>
        </w:rPr>
      </w:pPr>
      <w:r>
        <w:rPr>
          <w:rFonts w:hint="eastAsia"/>
        </w:rPr>
        <w:t>※</w:t>
      </w:r>
      <w:r>
        <w:rPr>
          <w:rFonts w:hint="eastAsia"/>
        </w:rPr>
        <w:t>(</w:t>
      </w:r>
      <w:r>
        <w:rPr>
          <w:rFonts w:hint="eastAsia"/>
        </w:rPr>
        <w:t>｢魚沼市廃棄物の処理及び清掃に関する条例｣及び｢魚沼市廃棄物の処理及び清掃に関する条例施行規則｣の定めによる）</w:t>
      </w:r>
    </w:p>
    <w:p>
      <w:pPr>
        <w:pStyle w:val="0"/>
        <w:rPr>
          <w:rFonts w:hint="default"/>
        </w:rPr>
      </w:pPr>
      <w:r>
        <w:rPr>
          <w:rFonts w:hint="eastAsia"/>
        </w:rPr>
        <w:br w:type="page"/>
      </w:r>
    </w:p>
    <w:tbl>
      <w:tblPr>
        <w:tblStyle w:val="22"/>
        <w:tblW w:w="8784" w:type="dxa"/>
        <w:tblInd w:w="0" w:type="dxa"/>
        <w:tblLayout w:type="fixed"/>
        <w:tblLook w:firstRow="1" w:lastRow="0" w:firstColumn="1" w:lastColumn="0" w:noHBand="0" w:noVBand="1" w:val="04A0"/>
      </w:tblPr>
      <w:tblGrid>
        <w:gridCol w:w="1271"/>
        <w:gridCol w:w="2268"/>
        <w:gridCol w:w="1276"/>
        <w:gridCol w:w="1843"/>
        <w:gridCol w:w="1275"/>
        <w:gridCol w:w="851"/>
      </w:tblGrid>
      <w:tr>
        <w:trPr/>
        <w:tc>
          <w:tcPr>
            <w:tcW w:w="1271"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区分</w:t>
            </w:r>
          </w:p>
        </w:tc>
        <w:tc>
          <w:tcPr>
            <w:tcW w:w="2268" w:type="dxa"/>
            <w:shd w:val="clear" w:color="auto" w:themeFill="background1" w:themeFillTint="FF" w:themeFillShade="D9"/>
            <w:vAlign w:val="top"/>
          </w:tcPr>
          <w:p>
            <w:pPr>
              <w:pStyle w:val="0"/>
              <w:jc w:val="center"/>
              <w:rPr>
                <w:rFonts w:hint="default" w:ascii="ＭＳ 明朝" w:hAnsi="ＭＳ 明朝"/>
              </w:rPr>
            </w:pPr>
            <w:r>
              <w:rPr>
                <w:rFonts w:hint="eastAsia" w:ascii="ＭＳ 明朝" w:hAnsi="ＭＳ 明朝"/>
              </w:rPr>
              <w:t>種類等</w:t>
            </w:r>
          </w:p>
          <w:p>
            <w:pPr>
              <w:pStyle w:val="0"/>
              <w:jc w:val="center"/>
              <w:rPr>
                <w:rFonts w:hint="default" w:ascii="ＭＳ 明朝" w:hAnsi="ＭＳ 明朝"/>
              </w:rPr>
            </w:pPr>
            <w:r>
              <w:rPr>
                <w:rFonts w:hint="eastAsia" w:ascii="ＭＳ 明朝" w:hAnsi="ＭＳ 明朝"/>
              </w:rPr>
              <w:t>(</w:t>
            </w:r>
            <w:r>
              <w:rPr>
                <w:rFonts w:hint="eastAsia" w:ascii="ＭＳ 明朝" w:hAnsi="ＭＳ 明朝"/>
              </w:rPr>
              <w:t>袋色×文字色</w:t>
            </w:r>
            <w:r>
              <w:rPr>
                <w:rFonts w:hint="eastAsia" w:ascii="ＭＳ 明朝" w:hAnsi="ＭＳ 明朝"/>
              </w:rPr>
              <w:t>)</w:t>
            </w:r>
          </w:p>
        </w:tc>
        <w:tc>
          <w:tcPr>
            <w:tcW w:w="1276" w:type="dxa"/>
            <w:shd w:val="clear" w:color="auto" w:themeFill="background1" w:themeFillTint="FF" w:themeFillShade="D9"/>
            <w:vAlign w:val="top"/>
          </w:tcPr>
          <w:p>
            <w:pPr>
              <w:pStyle w:val="0"/>
              <w:jc w:val="center"/>
              <w:rPr>
                <w:rFonts w:hint="default" w:ascii="ＭＳ 明朝" w:hAnsi="ＭＳ 明朝"/>
              </w:rPr>
            </w:pPr>
            <w:r>
              <w:rPr>
                <w:rFonts w:hint="eastAsia" w:ascii="ＭＳ 明朝" w:hAnsi="ＭＳ 明朝"/>
              </w:rPr>
              <w:t>袋サイズ</w:t>
            </w:r>
          </w:p>
          <w:p>
            <w:pPr>
              <w:pStyle w:val="0"/>
              <w:jc w:val="center"/>
              <w:rPr>
                <w:rFonts w:hint="default" w:ascii="ＭＳ 明朝" w:hAnsi="ＭＳ 明朝"/>
              </w:rPr>
            </w:pPr>
            <w:r>
              <w:rPr>
                <w:rFonts w:hint="eastAsia" w:ascii="ＭＳ 明朝" w:hAnsi="ＭＳ 明朝"/>
              </w:rPr>
              <w:t>(</w:t>
            </w:r>
            <w:r>
              <w:rPr>
                <w:rFonts w:hint="eastAsia" w:ascii="ＭＳ 明朝" w:hAnsi="ＭＳ 明朝"/>
              </w:rPr>
              <w:t>ℓ</w:t>
            </w:r>
            <w:r>
              <w:rPr>
                <w:rFonts w:hint="eastAsia" w:ascii="ＭＳ 明朝" w:hAnsi="ＭＳ 明朝"/>
              </w:rPr>
              <w:t>)</w:t>
            </w:r>
          </w:p>
        </w:tc>
        <w:tc>
          <w:tcPr>
            <w:tcW w:w="1843" w:type="dxa"/>
            <w:shd w:val="clear" w:color="auto" w:themeFill="background1" w:themeFillTint="FF" w:themeFillShade="D9"/>
            <w:vAlign w:val="center"/>
          </w:tcPr>
          <w:p>
            <w:pPr>
              <w:pStyle w:val="0"/>
              <w:jc w:val="center"/>
              <w:rPr>
                <w:rFonts w:hint="default" w:ascii="ＭＳ 明朝" w:hAnsi="ＭＳ 明朝"/>
              </w:rPr>
            </w:pPr>
            <w:r>
              <w:rPr>
                <w:rFonts w:hint="eastAsia" w:ascii="ＭＳ 明朝" w:hAnsi="ＭＳ 明朝"/>
              </w:rPr>
              <w:t>販売単位</w:t>
            </w:r>
          </w:p>
        </w:tc>
        <w:tc>
          <w:tcPr>
            <w:tcW w:w="1275" w:type="dxa"/>
            <w:shd w:val="clear" w:color="auto" w:themeFill="background1" w:themeFillTint="FF" w:themeFillShade="D9"/>
            <w:vAlign w:val="top"/>
          </w:tcPr>
          <w:p>
            <w:pPr>
              <w:pStyle w:val="0"/>
              <w:jc w:val="center"/>
              <w:rPr>
                <w:rFonts w:hint="default" w:ascii="ＭＳ 明朝" w:hAnsi="ＭＳ 明朝"/>
              </w:rPr>
            </w:pPr>
            <w:r>
              <w:rPr>
                <w:rFonts w:hint="eastAsia" w:ascii="ＭＳ 明朝" w:hAnsi="ＭＳ 明朝"/>
              </w:rPr>
              <w:t>処理手数料</w:t>
            </w:r>
          </w:p>
          <w:p>
            <w:pPr>
              <w:pStyle w:val="0"/>
              <w:jc w:val="center"/>
              <w:rPr>
                <w:rFonts w:hint="default" w:ascii="ＭＳ 明朝" w:hAnsi="ＭＳ 明朝"/>
              </w:rPr>
            </w:pPr>
            <w:r>
              <w:rPr>
                <w:rFonts w:hint="eastAsia" w:ascii="ＭＳ 明朝" w:hAnsi="ＭＳ 明朝"/>
              </w:rPr>
              <w:t>(</w:t>
            </w:r>
            <w:r>
              <w:rPr>
                <w:rFonts w:hint="eastAsia" w:ascii="ＭＳ 明朝" w:hAnsi="ＭＳ 明朝"/>
              </w:rPr>
              <w:t>販売金額</w:t>
            </w:r>
            <w:r>
              <w:rPr>
                <w:rFonts w:hint="eastAsia" w:ascii="ＭＳ 明朝" w:hAnsi="ＭＳ 明朝"/>
              </w:rPr>
              <w:t>)</w:t>
            </w:r>
          </w:p>
        </w:tc>
        <w:tc>
          <w:tcPr>
            <w:tcW w:w="851" w:type="dxa"/>
            <w:shd w:val="clear" w:color="auto" w:themeFill="background1" w:themeFillTint="FF" w:themeFillShade="D9"/>
            <w:vAlign w:val="top"/>
          </w:tcPr>
          <w:p>
            <w:pPr>
              <w:pStyle w:val="0"/>
              <w:jc w:val="center"/>
              <w:rPr>
                <w:rFonts w:hint="default" w:ascii="ＭＳ 明朝" w:hAnsi="ＭＳ 明朝"/>
              </w:rPr>
            </w:pPr>
            <w:r>
              <w:rPr>
                <w:rFonts w:hint="eastAsia" w:ascii="ＭＳ 明朝" w:hAnsi="ＭＳ 明朝"/>
              </w:rPr>
              <w:t>取扱</w:t>
            </w:r>
          </w:p>
          <w:p>
            <w:pPr>
              <w:pStyle w:val="0"/>
              <w:jc w:val="center"/>
              <w:rPr>
                <w:rFonts w:hint="default" w:ascii="ＭＳ 明朝" w:hAnsi="ＭＳ 明朝"/>
              </w:rPr>
            </w:pPr>
            <w:r>
              <w:rPr>
                <w:rFonts w:hint="eastAsia" w:ascii="ＭＳ 明朝" w:hAnsi="ＭＳ 明朝"/>
              </w:rPr>
              <w:t>委託料</w:t>
            </w:r>
          </w:p>
        </w:tc>
      </w:tr>
      <w:tr>
        <w:trPr/>
        <w:tc>
          <w:tcPr>
            <w:tcW w:w="1271" w:type="dxa"/>
            <w:vMerge w:val="restart"/>
            <w:vAlign w:val="center"/>
          </w:tcPr>
          <w:p>
            <w:pPr>
              <w:pStyle w:val="0"/>
              <w:rPr>
                <w:rFonts w:hint="default" w:ascii="ＭＳ 明朝" w:hAnsi="ＭＳ 明朝"/>
              </w:rPr>
            </w:pPr>
            <w:r>
              <w:rPr>
                <w:rFonts w:hint="eastAsia" w:ascii="ＭＳ 明朝" w:hAnsi="ＭＳ 明朝"/>
              </w:rPr>
              <w:t>家庭系</w:t>
            </w:r>
          </w:p>
        </w:tc>
        <w:tc>
          <w:tcPr>
            <w:tcW w:w="2268" w:type="dxa"/>
            <w:vMerge w:val="restart"/>
            <w:vAlign w:val="center"/>
          </w:tcPr>
          <w:p>
            <w:pPr>
              <w:pStyle w:val="0"/>
              <w:rPr>
                <w:rFonts w:hint="default" w:ascii="ＭＳ 明朝" w:hAnsi="ＭＳ 明朝"/>
              </w:rPr>
            </w:pPr>
            <w:r>
              <w:rPr>
                <w:rFonts w:hint="eastAsia" w:ascii="ＭＳ 明朝" w:hAnsi="ＭＳ 明朝"/>
              </w:rPr>
              <w:t>可燃</w:t>
            </w:r>
          </w:p>
          <w:p>
            <w:pPr>
              <w:pStyle w:val="0"/>
              <w:rPr>
                <w:rFonts w:hint="default" w:ascii="ＭＳ 明朝" w:hAnsi="ＭＳ 明朝"/>
              </w:rPr>
            </w:pPr>
            <w:r>
              <w:rPr>
                <w:rFonts w:hint="eastAsia" w:ascii="ＭＳ 明朝" w:hAnsi="ＭＳ 明朝"/>
              </w:rPr>
              <w:t>(</w:t>
            </w:r>
            <w:r>
              <w:rPr>
                <w:rFonts w:hint="eastAsia" w:ascii="ＭＳ 明朝" w:hAnsi="ＭＳ 明朝"/>
              </w:rPr>
              <w:t>白×青</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号</w:t>
            </w:r>
            <w:r>
              <w:rPr>
                <w:rFonts w:hint="eastAsia" w:ascii="ＭＳ 明朝" w:hAnsi="ＭＳ 明朝"/>
              </w:rPr>
              <w:t>(10)</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(20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320</w:t>
            </w:r>
            <w:r>
              <w:rPr>
                <w:rFonts w:hint="eastAsia" w:ascii="ＭＳ 明朝" w:hAnsi="ＭＳ 明朝"/>
              </w:rPr>
              <w:t>円</w:t>
            </w:r>
          </w:p>
        </w:tc>
        <w:tc>
          <w:tcPr>
            <w:tcW w:w="851"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r>
      <w:tr>
        <w:trPr/>
        <w:tc>
          <w:tcPr>
            <w:tcW w:w="1271" w:type="dxa"/>
            <w:vMerge w:val="continue"/>
            <w:vAlign w:val="center"/>
          </w:tcPr>
          <w:p>
            <w:pPr>
              <w:pStyle w:val="0"/>
              <w:rPr>
                <w:rFonts w:hint="eastAsia"/>
              </w:rPr>
            </w:pPr>
          </w:p>
        </w:tc>
        <w:tc>
          <w:tcPr>
            <w:tcW w:w="2268" w:type="dxa"/>
            <w:vMerge w:val="continue"/>
            <w:vAlign w:val="center"/>
          </w:tcPr>
          <w:p>
            <w:pPr>
              <w:pStyle w:val="0"/>
              <w:rPr>
                <w:rFonts w:hint="eastAsia"/>
              </w:rPr>
            </w:pPr>
          </w:p>
        </w:tc>
        <w:tc>
          <w:tcPr>
            <w:tcW w:w="1276" w:type="dxa"/>
            <w:vAlign w:val="top"/>
          </w:tcPr>
          <w:p>
            <w:pPr>
              <w:pStyle w:val="0"/>
              <w:rPr>
                <w:rFonts w:hint="default" w:ascii="ＭＳ 明朝" w:hAnsi="ＭＳ 明朝"/>
              </w:rPr>
            </w:pPr>
            <w:r>
              <w:rPr>
                <w:rFonts w:hint="eastAsia" w:ascii="ＭＳ 明朝" w:hAnsi="ＭＳ 明朝"/>
              </w:rPr>
              <w:t>2</w:t>
            </w:r>
            <w:r>
              <w:rPr>
                <w:rFonts w:hint="eastAsia" w:ascii="ＭＳ 明朝" w:hAnsi="ＭＳ 明朝"/>
              </w:rPr>
              <w:t>号</w:t>
            </w:r>
            <w:r>
              <w:rPr>
                <w:rFonts w:hint="eastAsia" w:ascii="ＭＳ 明朝" w:hAnsi="ＭＳ 明朝"/>
              </w:rPr>
              <w:t>(20)</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(20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460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center"/>
          </w:tcPr>
          <w:p>
            <w:pPr>
              <w:pStyle w:val="0"/>
              <w:rPr>
                <w:rFonts w:hint="eastAsia"/>
              </w:rPr>
            </w:pPr>
          </w:p>
        </w:tc>
        <w:tc>
          <w:tcPr>
            <w:tcW w:w="2268" w:type="dxa"/>
            <w:vMerge w:val="continue"/>
            <w:vAlign w:val="center"/>
          </w:tcPr>
          <w:p>
            <w:pPr>
              <w:pStyle w:val="0"/>
              <w:rPr>
                <w:rFonts w:hint="eastAsia"/>
              </w:rPr>
            </w:pPr>
          </w:p>
        </w:tc>
        <w:tc>
          <w:tcPr>
            <w:tcW w:w="1276" w:type="dxa"/>
            <w:vAlign w:val="top"/>
          </w:tcPr>
          <w:p>
            <w:pPr>
              <w:pStyle w:val="0"/>
              <w:rPr>
                <w:rFonts w:hint="default" w:ascii="ＭＳ 明朝" w:hAnsi="ＭＳ 明朝"/>
              </w:rPr>
            </w:pPr>
            <w:r>
              <w:rPr>
                <w:rFonts w:hint="eastAsia" w:ascii="ＭＳ 明朝" w:hAnsi="ＭＳ 明朝"/>
              </w:rPr>
              <w:t>3</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(20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640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center"/>
          </w:tcPr>
          <w:p>
            <w:pPr>
              <w:pStyle w:val="0"/>
              <w:rPr>
                <w:rFonts w:hint="eastAsia"/>
              </w:rPr>
            </w:pPr>
          </w:p>
        </w:tc>
        <w:tc>
          <w:tcPr>
            <w:tcW w:w="2268" w:type="dxa"/>
            <w:vMerge w:val="restart"/>
            <w:vAlign w:val="center"/>
          </w:tcPr>
          <w:p>
            <w:pPr>
              <w:pStyle w:val="0"/>
              <w:rPr>
                <w:rFonts w:hint="default" w:ascii="ＭＳ 明朝" w:hAnsi="ＭＳ 明朝"/>
              </w:rPr>
            </w:pPr>
            <w:r>
              <w:rPr>
                <w:rFonts w:hint="eastAsia" w:ascii="ＭＳ 明朝" w:hAnsi="ＭＳ 明朝"/>
              </w:rPr>
              <w:t>不燃</w:t>
            </w:r>
          </w:p>
          <w:p>
            <w:pPr>
              <w:pStyle w:val="0"/>
              <w:rPr>
                <w:rFonts w:hint="default" w:ascii="ＭＳ 明朝" w:hAnsi="ＭＳ 明朝"/>
              </w:rPr>
            </w:pPr>
            <w:r>
              <w:rPr>
                <w:rFonts w:hint="eastAsia" w:ascii="ＭＳ 明朝" w:hAnsi="ＭＳ 明朝"/>
              </w:rPr>
              <w:t>(</w:t>
            </w:r>
            <w:r>
              <w:rPr>
                <w:rFonts w:hint="eastAsia" w:ascii="ＭＳ 明朝" w:hAnsi="ＭＳ 明朝"/>
              </w:rPr>
              <w:t>透明×緑</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号</w:t>
            </w:r>
            <w:r>
              <w:rPr>
                <w:rFonts w:hint="eastAsia" w:ascii="ＭＳ 明朝" w:hAnsi="ＭＳ 明朝"/>
              </w:rPr>
              <w:t>(25)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(10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200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center"/>
          </w:tcPr>
          <w:p>
            <w:pPr>
              <w:pStyle w:val="0"/>
              <w:rPr>
                <w:rFonts w:hint="eastAsia"/>
              </w:rPr>
            </w:pPr>
          </w:p>
        </w:tc>
        <w:tc>
          <w:tcPr>
            <w:tcW w:w="2268" w:type="dxa"/>
            <w:vMerge w:val="continue"/>
            <w:vAlign w:val="center"/>
          </w:tcPr>
          <w:p>
            <w:pPr>
              <w:pStyle w:val="0"/>
              <w:rPr>
                <w:rFonts w:hint="default" w:ascii="ＭＳ 明朝" w:hAnsi="ＭＳ 明朝"/>
              </w:rPr>
            </w:pPr>
          </w:p>
        </w:tc>
        <w:tc>
          <w:tcPr>
            <w:tcW w:w="1276" w:type="dxa"/>
            <w:vAlign w:val="top"/>
          </w:tcPr>
          <w:p>
            <w:pPr>
              <w:pStyle w:val="0"/>
              <w:rPr>
                <w:rFonts w:hint="default" w:ascii="ＭＳ 明朝" w:hAnsi="ＭＳ 明朝"/>
              </w:rPr>
            </w:pPr>
            <w:r>
              <w:rPr>
                <w:rFonts w:hint="eastAsia" w:ascii="ＭＳ 明朝" w:hAnsi="ＭＳ 明朝"/>
              </w:rPr>
              <w:t>5</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(10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400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restart"/>
            <w:vAlign w:val="center"/>
          </w:tcPr>
          <w:p>
            <w:pPr>
              <w:pStyle w:val="0"/>
              <w:rPr>
                <w:rFonts w:hint="default" w:ascii="ＭＳ 明朝" w:hAnsi="ＭＳ 明朝"/>
              </w:rPr>
            </w:pPr>
            <w:r>
              <w:rPr>
                <w:rFonts w:hint="eastAsia" w:ascii="ＭＳ 明朝" w:hAnsi="ＭＳ 明朝"/>
              </w:rPr>
              <w:t>事業系</w:t>
            </w:r>
          </w:p>
        </w:tc>
        <w:tc>
          <w:tcPr>
            <w:tcW w:w="2268" w:type="dxa"/>
            <w:vMerge w:val="restart"/>
            <w:vAlign w:val="center"/>
          </w:tcPr>
          <w:p>
            <w:pPr>
              <w:pStyle w:val="0"/>
              <w:rPr>
                <w:rFonts w:hint="default" w:ascii="ＭＳ 明朝" w:hAnsi="ＭＳ 明朝"/>
              </w:rPr>
            </w:pPr>
            <w:r>
              <w:rPr>
                <w:rFonts w:hint="eastAsia" w:ascii="ＭＳ 明朝" w:hAnsi="ＭＳ 明朝"/>
              </w:rPr>
              <w:t>可燃</w:t>
            </w:r>
          </w:p>
          <w:p>
            <w:pPr>
              <w:pStyle w:val="0"/>
              <w:rPr>
                <w:rFonts w:hint="default" w:ascii="ＭＳ 明朝" w:hAnsi="ＭＳ 明朝"/>
              </w:rPr>
            </w:pPr>
            <w:r>
              <w:rPr>
                <w:rFonts w:hint="eastAsia" w:ascii="ＭＳ 明朝" w:hAnsi="ＭＳ 明朝"/>
              </w:rPr>
              <w:t>(</w:t>
            </w:r>
            <w:r>
              <w:rPr>
                <w:rFonts w:hint="eastAsia" w:ascii="ＭＳ 明朝" w:hAnsi="ＭＳ 明朝"/>
              </w:rPr>
              <w:t>白×ピンク</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3</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(20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1,100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top"/>
          </w:tcPr>
          <w:p>
            <w:pPr>
              <w:pStyle w:val="0"/>
              <w:rPr>
                <w:rFonts w:hint="default" w:ascii="ＭＳ 明朝" w:hAnsi="ＭＳ 明朝"/>
              </w:rPr>
            </w:pPr>
          </w:p>
        </w:tc>
        <w:tc>
          <w:tcPr>
            <w:tcW w:w="2268" w:type="dxa"/>
            <w:vMerge w:val="continue"/>
            <w:vAlign w:val="center"/>
          </w:tcPr>
          <w:p>
            <w:pPr>
              <w:pStyle w:val="0"/>
              <w:rPr>
                <w:rFonts w:hint="default" w:ascii="ＭＳ 明朝" w:hAnsi="ＭＳ 明朝"/>
              </w:rPr>
            </w:pPr>
          </w:p>
        </w:tc>
        <w:tc>
          <w:tcPr>
            <w:tcW w:w="1276" w:type="dxa"/>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号</w:t>
            </w:r>
            <w:r>
              <w:rPr>
                <w:rFonts w:hint="eastAsia" w:ascii="ＭＳ 明朝" w:hAnsi="ＭＳ 明朝"/>
              </w:rPr>
              <w:t>(70)</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(20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1,800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top"/>
          </w:tcPr>
          <w:p>
            <w:pPr>
              <w:pStyle w:val="0"/>
              <w:rPr>
                <w:rFonts w:hint="default" w:ascii="ＭＳ 明朝" w:hAnsi="ＭＳ 明朝"/>
              </w:rPr>
            </w:pPr>
          </w:p>
        </w:tc>
        <w:tc>
          <w:tcPr>
            <w:tcW w:w="2268" w:type="dxa"/>
            <w:vAlign w:val="center"/>
          </w:tcPr>
          <w:p>
            <w:pPr>
              <w:pStyle w:val="0"/>
              <w:rPr>
                <w:rFonts w:hint="default" w:ascii="ＭＳ 明朝" w:hAnsi="ＭＳ 明朝"/>
              </w:rPr>
            </w:pPr>
            <w:r>
              <w:rPr>
                <w:rFonts w:hint="eastAsia" w:ascii="ＭＳ 明朝" w:hAnsi="ＭＳ 明朝"/>
              </w:rPr>
              <w:t>不燃</w:t>
            </w:r>
            <w:r>
              <w:rPr>
                <w:rFonts w:hint="eastAsia" w:ascii="ＭＳ 明朝" w:hAnsi="ＭＳ 明朝"/>
              </w:rPr>
              <w:t>(</w:t>
            </w:r>
            <w:r>
              <w:rPr>
                <w:rFonts w:hint="eastAsia" w:ascii="ＭＳ 明朝" w:hAnsi="ＭＳ 明朝"/>
              </w:rPr>
              <w:t>透明×ピンク</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5</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セット</w:t>
            </w:r>
            <w:r>
              <w:rPr>
                <w:rFonts w:hint="eastAsia" w:ascii="ＭＳ 明朝" w:hAnsi="ＭＳ 明朝"/>
              </w:rPr>
              <w:t>(10</w:t>
            </w:r>
            <w:r>
              <w:rPr>
                <w:rFonts w:hint="eastAsia" w:ascii="ＭＳ 明朝" w:hAnsi="ＭＳ 明朝"/>
              </w:rPr>
              <w:t>枚</w:t>
            </w:r>
            <w:r>
              <w:rPr>
                <w:rFonts w:hint="eastAsia"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800</w:t>
            </w:r>
            <w:r>
              <w:rPr>
                <w:rFonts w:hint="eastAsia" w:ascii="ＭＳ 明朝" w:hAnsi="ＭＳ 明朝"/>
              </w:rPr>
              <w:t>円</w:t>
            </w:r>
          </w:p>
        </w:tc>
        <w:tc>
          <w:tcPr>
            <w:tcW w:w="851" w:type="dxa"/>
            <w:vMerge w:val="continue"/>
            <w:vAlign w:val="top"/>
          </w:tcPr>
          <w:p>
            <w:pPr>
              <w:pStyle w:val="0"/>
              <w:rPr>
                <w:rFonts w:hint="eastAsia"/>
              </w:rPr>
            </w:pPr>
          </w:p>
        </w:tc>
      </w:tr>
      <w:tr>
        <w:trPr/>
        <w:tc>
          <w:tcPr>
            <w:tcW w:w="3539" w:type="dxa"/>
            <w:gridSpan w:val="2"/>
            <w:vMerge w:val="restart"/>
            <w:vAlign w:val="center"/>
          </w:tcPr>
          <w:p>
            <w:pPr>
              <w:pStyle w:val="0"/>
              <w:rPr>
                <w:rFonts w:hint="default" w:ascii="ＭＳ 明朝" w:hAnsi="ＭＳ 明朝"/>
              </w:rPr>
            </w:pPr>
            <w:r>
              <w:rPr>
                <w:rFonts w:hint="eastAsia" w:ascii="ＭＳ 明朝" w:hAnsi="ＭＳ 明朝"/>
              </w:rPr>
              <w:t>容器包装品類</w:t>
            </w:r>
          </w:p>
          <w:p>
            <w:pPr>
              <w:pStyle w:val="0"/>
              <w:rPr>
                <w:rFonts w:hint="default" w:ascii="ＭＳ 明朝" w:hAnsi="ＭＳ 明朝"/>
              </w:rPr>
            </w:pPr>
            <w:r>
              <w:rPr>
                <w:rFonts w:hint="eastAsia" w:ascii="ＭＳ 明朝" w:hAnsi="ＭＳ 明朝"/>
              </w:rPr>
              <w:t>(</w:t>
            </w:r>
            <w:r>
              <w:rPr>
                <w:rFonts w:hint="eastAsia" w:ascii="ＭＳ 明朝" w:hAnsi="ＭＳ 明朝"/>
              </w:rPr>
              <w:t>白×黄色</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号</w:t>
            </w:r>
            <w:r>
              <w:rPr>
                <w:rFonts w:hint="eastAsia" w:ascii="ＭＳ 明朝" w:hAnsi="ＭＳ 明朝"/>
              </w:rPr>
              <w:t>(10)</w:t>
            </w:r>
          </w:p>
        </w:tc>
        <w:tc>
          <w:tcPr>
            <w:tcW w:w="1843" w:type="dxa"/>
            <w:vAlign w:val="top"/>
          </w:tcPr>
          <w:p>
            <w:pPr>
              <w:pStyle w:val="0"/>
              <w:rPr>
                <w:rFonts w:hint="default" w:ascii="ＭＳ 明朝" w:hAnsi="ＭＳ 明朝"/>
              </w:rPr>
            </w:pPr>
            <w:r>
              <w:rPr>
                <w:rFonts w:hint="default" w:ascii="ＭＳ 明朝" w:hAnsi="ＭＳ 明朝"/>
              </w:rPr>
              <w:t>1</w:t>
            </w:r>
            <w:r>
              <w:rPr>
                <w:rFonts w:hint="default" w:ascii="ＭＳ 明朝" w:hAnsi="ＭＳ 明朝"/>
              </w:rPr>
              <w:t>セット</w:t>
            </w:r>
            <w:r>
              <w:rPr>
                <w:rFonts w:hint="default" w:ascii="ＭＳ 明朝" w:hAnsi="ＭＳ 明朝"/>
              </w:rPr>
              <w:t>(20</w:t>
            </w:r>
            <w:r>
              <w:rPr>
                <w:rFonts w:hint="default" w:ascii="ＭＳ 明朝" w:hAnsi="ＭＳ 明朝"/>
              </w:rPr>
              <w:t>枚</w:t>
            </w:r>
            <w:r>
              <w:rPr>
                <w:rFonts w:hint="default"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160</w:t>
            </w:r>
            <w:r>
              <w:rPr>
                <w:rFonts w:hint="eastAsia" w:ascii="ＭＳ 明朝" w:hAnsi="ＭＳ 明朝"/>
              </w:rPr>
              <w:t>円</w:t>
            </w:r>
          </w:p>
        </w:tc>
        <w:tc>
          <w:tcPr>
            <w:tcW w:w="851" w:type="dxa"/>
            <w:vMerge w:val="continue"/>
            <w:vAlign w:val="top"/>
          </w:tcPr>
          <w:p>
            <w:pPr>
              <w:pStyle w:val="0"/>
              <w:rPr>
                <w:rFonts w:hint="eastAsia"/>
              </w:rPr>
            </w:pPr>
          </w:p>
        </w:tc>
      </w:tr>
      <w:tr>
        <w:trPr/>
        <w:tc>
          <w:tcPr>
            <w:tcW w:w="3539" w:type="dxa"/>
            <w:gridSpan w:val="2"/>
            <w:vMerge w:val="continue"/>
            <w:vAlign w:val="center"/>
          </w:tcPr>
          <w:p>
            <w:pPr>
              <w:pStyle w:val="0"/>
              <w:rPr>
                <w:rFonts w:hint="default" w:ascii="ＭＳ 明朝" w:hAnsi="ＭＳ 明朝"/>
              </w:rPr>
            </w:pPr>
          </w:p>
        </w:tc>
        <w:tc>
          <w:tcPr>
            <w:tcW w:w="1276" w:type="dxa"/>
            <w:vAlign w:val="top"/>
          </w:tcPr>
          <w:p>
            <w:pPr>
              <w:pStyle w:val="0"/>
              <w:rPr>
                <w:rFonts w:hint="default" w:ascii="ＭＳ 明朝" w:hAnsi="ＭＳ 明朝"/>
              </w:rPr>
            </w:pPr>
            <w:r>
              <w:rPr>
                <w:rFonts w:hint="eastAsia" w:ascii="ＭＳ 明朝" w:hAnsi="ＭＳ 明朝"/>
              </w:rPr>
              <w:t>2</w:t>
            </w:r>
            <w:r>
              <w:rPr>
                <w:rFonts w:hint="eastAsia" w:ascii="ＭＳ 明朝" w:hAnsi="ＭＳ 明朝"/>
              </w:rPr>
              <w:t>号</w:t>
            </w:r>
            <w:r>
              <w:rPr>
                <w:rFonts w:hint="eastAsia" w:ascii="ＭＳ 明朝" w:hAnsi="ＭＳ 明朝"/>
              </w:rPr>
              <w:t>(20)</w:t>
            </w:r>
          </w:p>
        </w:tc>
        <w:tc>
          <w:tcPr>
            <w:tcW w:w="1843" w:type="dxa"/>
            <w:vAlign w:val="top"/>
          </w:tcPr>
          <w:p>
            <w:pPr>
              <w:pStyle w:val="0"/>
              <w:rPr>
                <w:rFonts w:hint="default" w:ascii="ＭＳ 明朝" w:hAnsi="ＭＳ 明朝"/>
              </w:rPr>
            </w:pPr>
            <w:r>
              <w:rPr>
                <w:rFonts w:hint="default" w:ascii="ＭＳ 明朝" w:hAnsi="ＭＳ 明朝"/>
              </w:rPr>
              <w:t>1</w:t>
            </w:r>
            <w:r>
              <w:rPr>
                <w:rFonts w:hint="default" w:ascii="ＭＳ 明朝" w:hAnsi="ＭＳ 明朝"/>
              </w:rPr>
              <w:t>セット</w:t>
            </w:r>
            <w:r>
              <w:rPr>
                <w:rFonts w:hint="default" w:ascii="ＭＳ 明朝" w:hAnsi="ＭＳ 明朝"/>
              </w:rPr>
              <w:t>(20</w:t>
            </w:r>
            <w:r>
              <w:rPr>
                <w:rFonts w:hint="default" w:ascii="ＭＳ 明朝" w:hAnsi="ＭＳ 明朝"/>
              </w:rPr>
              <w:t>枚</w:t>
            </w:r>
            <w:r>
              <w:rPr>
                <w:rFonts w:hint="default"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220</w:t>
            </w:r>
            <w:r>
              <w:rPr>
                <w:rFonts w:hint="eastAsia" w:ascii="ＭＳ 明朝" w:hAnsi="ＭＳ 明朝"/>
              </w:rPr>
              <w:t>円</w:t>
            </w:r>
          </w:p>
        </w:tc>
        <w:tc>
          <w:tcPr>
            <w:tcW w:w="851" w:type="dxa"/>
            <w:vMerge w:val="continue"/>
            <w:vAlign w:val="top"/>
          </w:tcPr>
          <w:p>
            <w:pPr>
              <w:pStyle w:val="0"/>
              <w:rPr>
                <w:rFonts w:hint="eastAsia"/>
              </w:rPr>
            </w:pPr>
          </w:p>
        </w:tc>
      </w:tr>
      <w:tr>
        <w:trPr/>
        <w:tc>
          <w:tcPr>
            <w:tcW w:w="3539" w:type="dxa"/>
            <w:gridSpan w:val="2"/>
            <w:vMerge w:val="continue"/>
            <w:vAlign w:val="center"/>
          </w:tcPr>
          <w:p>
            <w:pPr>
              <w:pStyle w:val="0"/>
              <w:rPr>
                <w:rFonts w:hint="default" w:ascii="ＭＳ 明朝" w:hAnsi="ＭＳ 明朝"/>
              </w:rPr>
            </w:pPr>
          </w:p>
        </w:tc>
        <w:tc>
          <w:tcPr>
            <w:tcW w:w="1276" w:type="dxa"/>
            <w:vAlign w:val="top"/>
          </w:tcPr>
          <w:p>
            <w:pPr>
              <w:pStyle w:val="0"/>
              <w:rPr>
                <w:rFonts w:hint="default" w:ascii="ＭＳ 明朝" w:hAnsi="ＭＳ 明朝"/>
              </w:rPr>
            </w:pPr>
            <w:r>
              <w:rPr>
                <w:rFonts w:hint="eastAsia" w:ascii="ＭＳ 明朝" w:hAnsi="ＭＳ 明朝"/>
              </w:rPr>
              <w:t>3</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default" w:ascii="ＭＳ 明朝" w:hAnsi="ＭＳ 明朝"/>
              </w:rPr>
              <w:t>1</w:t>
            </w:r>
            <w:r>
              <w:rPr>
                <w:rFonts w:hint="default" w:ascii="ＭＳ 明朝" w:hAnsi="ＭＳ 明朝"/>
              </w:rPr>
              <w:t>セット</w:t>
            </w:r>
            <w:r>
              <w:rPr>
                <w:rFonts w:hint="default" w:ascii="ＭＳ 明朝" w:hAnsi="ＭＳ 明朝"/>
              </w:rPr>
              <w:t>(20</w:t>
            </w:r>
            <w:r>
              <w:rPr>
                <w:rFonts w:hint="default" w:ascii="ＭＳ 明朝" w:hAnsi="ＭＳ 明朝"/>
              </w:rPr>
              <w:t>枚</w:t>
            </w:r>
            <w:r>
              <w:rPr>
                <w:rFonts w:hint="default" w:ascii="ＭＳ 明朝" w:hAnsi="ＭＳ 明朝"/>
              </w:rPr>
              <w:t>)</w:t>
            </w:r>
          </w:p>
        </w:tc>
        <w:tc>
          <w:tcPr>
            <w:tcW w:w="1275" w:type="dxa"/>
            <w:vAlign w:val="top"/>
          </w:tcPr>
          <w:p>
            <w:pPr>
              <w:pStyle w:val="0"/>
              <w:jc w:val="right"/>
              <w:rPr>
                <w:rFonts w:hint="default" w:ascii="ＭＳ 明朝" w:hAnsi="ＭＳ 明朝"/>
              </w:rPr>
            </w:pPr>
            <w:r>
              <w:rPr>
                <w:rFonts w:hint="eastAsia" w:ascii="ＭＳ 明朝" w:hAnsi="ＭＳ 明朝"/>
              </w:rPr>
              <w:t>300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restart"/>
            <w:vAlign w:val="center"/>
          </w:tcPr>
          <w:p>
            <w:pPr>
              <w:pStyle w:val="0"/>
              <w:rPr>
                <w:rFonts w:hint="default" w:ascii="ＭＳ 明朝" w:hAnsi="ＭＳ 明朝"/>
              </w:rPr>
            </w:pPr>
            <w:r>
              <w:rPr>
                <w:rFonts w:hint="eastAsia" w:ascii="ＭＳ 明朝" w:hAnsi="ＭＳ 明朝"/>
              </w:rPr>
              <w:t>大型ごみ</w:t>
            </w:r>
          </w:p>
        </w:tc>
        <w:tc>
          <w:tcPr>
            <w:tcW w:w="2268" w:type="dxa"/>
            <w:vAlign w:val="center"/>
          </w:tcPr>
          <w:p>
            <w:pPr>
              <w:pStyle w:val="0"/>
              <w:rPr>
                <w:rFonts w:hint="default" w:ascii="ＭＳ 明朝" w:hAnsi="ＭＳ 明朝"/>
              </w:rPr>
            </w:pPr>
            <w:r>
              <w:rPr>
                <w:rFonts w:hint="eastAsia" w:ascii="ＭＳ 明朝" w:hAnsi="ＭＳ 明朝"/>
              </w:rPr>
              <w:t>大物</w:t>
            </w:r>
          </w:p>
        </w:tc>
        <w:tc>
          <w:tcPr>
            <w:tcW w:w="1276" w:type="dxa"/>
            <w:vAlign w:val="top"/>
          </w:tcPr>
          <w:p>
            <w:pPr>
              <w:pStyle w:val="0"/>
              <w:rPr>
                <w:rFonts w:hint="default" w:ascii="ＭＳ 明朝" w:hAnsi="ＭＳ 明朝"/>
              </w:rPr>
            </w:pPr>
            <w:r>
              <w:rPr>
                <w:rFonts w:hint="eastAsia" w:ascii="ＭＳ 明朝" w:hAnsi="ＭＳ 明朝"/>
              </w:rPr>
              <w:t>処理券</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枚</w:t>
            </w:r>
          </w:p>
        </w:tc>
        <w:tc>
          <w:tcPr>
            <w:tcW w:w="1275" w:type="dxa"/>
            <w:vAlign w:val="top"/>
          </w:tcPr>
          <w:p>
            <w:pPr>
              <w:pStyle w:val="0"/>
              <w:jc w:val="right"/>
              <w:rPr>
                <w:rFonts w:hint="default" w:ascii="ＭＳ 明朝" w:hAnsi="ＭＳ 明朝"/>
              </w:rPr>
            </w:pPr>
            <w:r>
              <w:rPr>
                <w:rFonts w:hint="eastAsia" w:ascii="ＭＳ 明朝" w:hAnsi="ＭＳ 明朝"/>
              </w:rPr>
              <w:t>2,000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top"/>
          </w:tcPr>
          <w:p>
            <w:pPr>
              <w:pStyle w:val="0"/>
              <w:rPr>
                <w:rFonts w:hint="default" w:ascii="ＭＳ 明朝" w:hAnsi="ＭＳ 明朝"/>
              </w:rPr>
            </w:pPr>
          </w:p>
        </w:tc>
        <w:tc>
          <w:tcPr>
            <w:tcW w:w="2268" w:type="dxa"/>
            <w:vAlign w:val="center"/>
          </w:tcPr>
          <w:p>
            <w:pPr>
              <w:pStyle w:val="0"/>
              <w:rPr>
                <w:rFonts w:hint="default" w:ascii="ＭＳ 明朝" w:hAnsi="ＭＳ 明朝"/>
              </w:rPr>
            </w:pPr>
            <w:r>
              <w:rPr>
                <w:rFonts w:hint="eastAsia" w:ascii="ＭＳ 明朝" w:hAnsi="ＭＳ 明朝"/>
              </w:rPr>
              <w:t>中物</w:t>
            </w:r>
          </w:p>
        </w:tc>
        <w:tc>
          <w:tcPr>
            <w:tcW w:w="1276" w:type="dxa"/>
            <w:vAlign w:val="top"/>
          </w:tcPr>
          <w:p>
            <w:pPr>
              <w:pStyle w:val="0"/>
              <w:rPr>
                <w:rFonts w:hint="default" w:ascii="ＭＳ 明朝" w:hAnsi="ＭＳ 明朝"/>
              </w:rPr>
            </w:pPr>
            <w:r>
              <w:rPr>
                <w:rFonts w:hint="eastAsia" w:ascii="ＭＳ 明朝" w:hAnsi="ＭＳ 明朝"/>
              </w:rPr>
              <w:t>処理券</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枚</w:t>
            </w:r>
          </w:p>
        </w:tc>
        <w:tc>
          <w:tcPr>
            <w:tcW w:w="1275" w:type="dxa"/>
            <w:vAlign w:val="top"/>
          </w:tcPr>
          <w:p>
            <w:pPr>
              <w:pStyle w:val="0"/>
              <w:jc w:val="right"/>
              <w:rPr>
                <w:rFonts w:hint="default" w:ascii="ＭＳ 明朝" w:hAnsi="ＭＳ 明朝"/>
              </w:rPr>
            </w:pPr>
            <w:r>
              <w:rPr>
                <w:rFonts w:hint="eastAsia" w:ascii="ＭＳ 明朝" w:hAnsi="ＭＳ 明朝"/>
              </w:rPr>
              <w:t>1,000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top"/>
          </w:tcPr>
          <w:p>
            <w:pPr>
              <w:pStyle w:val="0"/>
              <w:rPr>
                <w:rFonts w:hint="default" w:ascii="ＭＳ 明朝" w:hAnsi="ＭＳ 明朝"/>
              </w:rPr>
            </w:pPr>
          </w:p>
        </w:tc>
        <w:tc>
          <w:tcPr>
            <w:tcW w:w="2268" w:type="dxa"/>
            <w:vAlign w:val="center"/>
          </w:tcPr>
          <w:p>
            <w:pPr>
              <w:pStyle w:val="0"/>
              <w:rPr>
                <w:rFonts w:hint="default" w:ascii="ＭＳ 明朝" w:hAnsi="ＭＳ 明朝"/>
              </w:rPr>
            </w:pPr>
            <w:r>
              <w:rPr>
                <w:rFonts w:hint="eastAsia" w:ascii="ＭＳ 明朝" w:hAnsi="ＭＳ 明朝"/>
              </w:rPr>
              <w:t>小物</w:t>
            </w:r>
          </w:p>
        </w:tc>
        <w:tc>
          <w:tcPr>
            <w:tcW w:w="1276" w:type="dxa"/>
            <w:vAlign w:val="top"/>
          </w:tcPr>
          <w:p>
            <w:pPr>
              <w:pStyle w:val="0"/>
              <w:rPr>
                <w:rFonts w:hint="default" w:ascii="ＭＳ 明朝" w:hAnsi="ＭＳ 明朝"/>
              </w:rPr>
            </w:pPr>
            <w:r>
              <w:rPr>
                <w:rFonts w:hint="eastAsia" w:ascii="ＭＳ 明朝" w:hAnsi="ＭＳ 明朝"/>
              </w:rPr>
              <w:t>処理券</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枚</w:t>
            </w:r>
          </w:p>
        </w:tc>
        <w:tc>
          <w:tcPr>
            <w:tcW w:w="1275" w:type="dxa"/>
            <w:vAlign w:val="top"/>
          </w:tcPr>
          <w:p>
            <w:pPr>
              <w:pStyle w:val="0"/>
              <w:jc w:val="right"/>
              <w:rPr>
                <w:rFonts w:hint="default" w:ascii="ＭＳ 明朝" w:hAnsi="ＭＳ 明朝"/>
              </w:rPr>
            </w:pPr>
            <w:r>
              <w:rPr>
                <w:rFonts w:hint="eastAsia" w:ascii="ＭＳ 明朝" w:hAnsi="ＭＳ 明朝"/>
              </w:rPr>
              <w:t>500</w:t>
            </w:r>
            <w:r>
              <w:rPr>
                <w:rFonts w:hint="eastAsia" w:ascii="ＭＳ 明朝" w:hAnsi="ＭＳ 明朝"/>
              </w:rPr>
              <w:t>円</w:t>
            </w:r>
          </w:p>
        </w:tc>
        <w:tc>
          <w:tcPr>
            <w:tcW w:w="851" w:type="dxa"/>
            <w:vMerge w:val="continue"/>
            <w:vAlign w:val="top"/>
          </w:tcPr>
          <w:p>
            <w:pPr>
              <w:pStyle w:val="0"/>
              <w:rPr>
                <w:rFonts w:hint="eastAsia"/>
              </w:rPr>
            </w:pPr>
          </w:p>
        </w:tc>
      </w:tr>
      <w:tr>
        <w:trPr/>
        <w:tc>
          <w:tcPr>
            <w:tcW w:w="1271" w:type="dxa"/>
            <w:vMerge w:val="continue"/>
            <w:vAlign w:val="top"/>
          </w:tcPr>
          <w:p>
            <w:pPr>
              <w:pStyle w:val="0"/>
              <w:rPr>
                <w:rFonts w:hint="default" w:ascii="ＭＳ 明朝" w:hAnsi="ＭＳ 明朝"/>
              </w:rPr>
            </w:pPr>
          </w:p>
        </w:tc>
        <w:tc>
          <w:tcPr>
            <w:tcW w:w="2268" w:type="dxa"/>
            <w:vAlign w:val="center"/>
          </w:tcPr>
          <w:p>
            <w:pPr>
              <w:pStyle w:val="0"/>
              <w:rPr>
                <w:rFonts w:hint="default" w:ascii="ＭＳ 明朝" w:hAnsi="ＭＳ 明朝"/>
              </w:rPr>
            </w:pPr>
            <w:r>
              <w:rPr>
                <w:rFonts w:hint="eastAsia" w:ascii="ＭＳ 明朝" w:hAnsi="ＭＳ 明朝"/>
              </w:rPr>
              <w:t>指定袋</w:t>
            </w:r>
            <w:r>
              <w:rPr>
                <w:rFonts w:hint="eastAsia" w:ascii="ＭＳ 明朝" w:hAnsi="ＭＳ 明朝"/>
              </w:rPr>
              <w:t>(</w:t>
            </w:r>
            <w:r>
              <w:rPr>
                <w:rFonts w:hint="eastAsia" w:ascii="ＭＳ 明朝" w:hAnsi="ＭＳ 明朝"/>
              </w:rPr>
              <w:t>透明×茶色</w:t>
            </w:r>
            <w:r>
              <w:rPr>
                <w:rFonts w:hint="eastAsia" w:ascii="ＭＳ 明朝" w:hAnsi="ＭＳ 明朝"/>
              </w:rPr>
              <w:t>)</w:t>
            </w:r>
          </w:p>
        </w:tc>
        <w:tc>
          <w:tcPr>
            <w:tcW w:w="1276" w:type="dxa"/>
            <w:vAlign w:val="top"/>
          </w:tcPr>
          <w:p>
            <w:pPr>
              <w:pStyle w:val="0"/>
              <w:rPr>
                <w:rFonts w:hint="default" w:ascii="ＭＳ 明朝" w:hAnsi="ＭＳ 明朝"/>
              </w:rPr>
            </w:pPr>
            <w:r>
              <w:rPr>
                <w:rFonts w:hint="eastAsia" w:ascii="ＭＳ 明朝" w:hAnsi="ＭＳ 明朝"/>
              </w:rPr>
              <w:t>6</w:t>
            </w:r>
            <w:r>
              <w:rPr>
                <w:rFonts w:hint="eastAsia" w:ascii="ＭＳ 明朝" w:hAnsi="ＭＳ 明朝"/>
              </w:rPr>
              <w:t>号</w:t>
            </w:r>
            <w:r>
              <w:rPr>
                <w:rFonts w:hint="eastAsia" w:ascii="ＭＳ 明朝" w:hAnsi="ＭＳ 明朝"/>
              </w:rPr>
              <w:t>(45)</w:t>
            </w:r>
          </w:p>
        </w:tc>
        <w:tc>
          <w:tcPr>
            <w:tcW w:w="1843" w:type="dxa"/>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枚</w:t>
            </w:r>
          </w:p>
        </w:tc>
        <w:tc>
          <w:tcPr>
            <w:tcW w:w="1275" w:type="dxa"/>
            <w:vAlign w:val="top"/>
          </w:tcPr>
          <w:p>
            <w:pPr>
              <w:pStyle w:val="0"/>
              <w:jc w:val="right"/>
              <w:rPr>
                <w:rFonts w:hint="default" w:ascii="ＭＳ 明朝" w:hAnsi="ＭＳ 明朝"/>
              </w:rPr>
            </w:pPr>
            <w:r>
              <w:rPr>
                <w:rFonts w:hint="eastAsia" w:ascii="ＭＳ 明朝" w:hAnsi="ＭＳ 明朝"/>
              </w:rPr>
              <w:t>350</w:t>
            </w:r>
            <w:r>
              <w:rPr>
                <w:rFonts w:hint="eastAsia" w:ascii="ＭＳ 明朝" w:hAnsi="ＭＳ 明朝"/>
              </w:rPr>
              <w:t>円</w:t>
            </w:r>
          </w:p>
        </w:tc>
        <w:tc>
          <w:tcPr>
            <w:tcW w:w="851" w:type="dxa"/>
            <w:vMerge w:val="continue"/>
            <w:vAlign w:val="top"/>
          </w:tcPr>
          <w:p>
            <w:pPr>
              <w:pStyle w:val="0"/>
              <w:rPr>
                <w:rFonts w:hint="eastAsia"/>
              </w:rPr>
            </w:pPr>
          </w:p>
        </w:tc>
      </w:tr>
    </w:tbl>
    <w:p>
      <w:pPr>
        <w:pStyle w:val="0"/>
        <w:rPr>
          <w:rFonts w:hint="default" w:ascii="ＭＳ 明朝" w:hAnsi="ＭＳ 明朝"/>
        </w:rPr>
      </w:pPr>
      <w:r>
        <w:rPr>
          <w:rFonts w:hint="eastAsia" w:ascii="ＭＳ ゴシック" w:hAnsi="ＭＳ ゴシック" w:eastAsia="ＭＳ ゴシック"/>
        </w:rPr>
        <w:t xml:space="preserve"> </w:t>
      </w:r>
      <w:r>
        <w:rPr>
          <w:rFonts w:hint="eastAsia" w:ascii="ＭＳ 明朝" w:hAnsi="ＭＳ 明朝"/>
        </w:rPr>
        <w:t>※取扱委託料の</w:t>
      </w:r>
      <w:r>
        <w:rPr>
          <w:rFonts w:hint="eastAsia" w:ascii="ＭＳ 明朝" w:hAnsi="ＭＳ 明朝"/>
        </w:rPr>
        <w:t>1</w:t>
      </w:r>
      <w:r>
        <w:rPr>
          <w:rFonts w:hint="eastAsia" w:ascii="ＭＳ 明朝" w:hAnsi="ＭＳ 明朝"/>
        </w:rPr>
        <w:t>円未満の端数は切り捨てます。</w:t>
      </w:r>
    </w:p>
    <w:p>
      <w:pPr>
        <w:pStyle w:val="0"/>
        <w:rPr>
          <w:rFonts w:hint="default"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5</w:t>
      </w:r>
      <w:r>
        <w:rPr>
          <w:rFonts w:hint="eastAsia" w:ascii="ＭＳ ゴシック" w:hAnsi="ＭＳ ゴシック" w:eastAsia="ＭＳ ゴシック"/>
        </w:rPr>
        <w:t>　取扱店の主な業務内容</w:t>
      </w:r>
    </w:p>
    <w:p>
      <w:pPr>
        <w:pStyle w:val="0"/>
        <w:ind w:firstLine="210" w:firstLineChars="100"/>
        <w:rPr>
          <w:rFonts w:hint="default" w:ascii="ＭＳ 明朝" w:hAnsi="ＭＳ 明朝"/>
        </w:rPr>
      </w:pPr>
      <w:r>
        <w:rPr>
          <w:rFonts w:hint="eastAsia" w:ascii="ＭＳ 明朝" w:hAnsi="ＭＳ 明朝"/>
        </w:rPr>
        <w:t>(1)</w:t>
      </w:r>
      <w:r>
        <w:rPr>
          <w:rFonts w:hint="default" w:ascii="ＭＳ 明朝" w:hAnsi="ＭＳ 明朝"/>
        </w:rPr>
        <w:t xml:space="preserve"> </w:t>
      </w:r>
      <w:r>
        <w:rPr>
          <w:rFonts w:hint="default" w:ascii="ＭＳ 明朝" w:hAnsi="ＭＳ 明朝"/>
        </w:rPr>
        <w:t>指定袋等の</w:t>
      </w:r>
      <w:r>
        <w:rPr>
          <w:rFonts w:hint="eastAsia" w:ascii="ＭＳ 明朝" w:hAnsi="ＭＳ 明朝"/>
        </w:rPr>
        <w:t>販売及び処理手数料の徴収</w:t>
      </w:r>
    </w:p>
    <w:p>
      <w:pPr>
        <w:pStyle w:val="0"/>
        <w:ind w:firstLine="420" w:firstLineChars="200"/>
        <w:rPr>
          <w:rFonts w:hint="default" w:ascii="ＭＳ 明朝" w:hAnsi="ＭＳ 明朝"/>
        </w:rPr>
      </w:pPr>
      <w:r>
        <w:rPr>
          <w:rFonts w:hint="eastAsia" w:ascii="ＭＳ 明朝" w:hAnsi="ＭＳ 明朝"/>
        </w:rPr>
        <w:t>①　</w:t>
      </w:r>
      <w:r>
        <w:rPr>
          <w:rFonts w:hint="default" w:ascii="ＭＳ 明朝" w:hAnsi="ＭＳ 明朝"/>
        </w:rPr>
        <w:t>販売について</w:t>
      </w:r>
    </w:p>
    <w:p>
      <w:pPr>
        <w:pStyle w:val="0"/>
        <w:ind w:left="630" w:leftChars="300" w:firstLine="210" w:firstLineChars="100"/>
        <w:rPr>
          <w:rFonts w:hint="default"/>
        </w:rPr>
      </w:pPr>
      <w:r>
        <w:rPr>
          <w:rFonts w:hint="eastAsia" w:ascii="ＭＳ 明朝" w:hAnsi="ＭＳ 明朝"/>
        </w:rPr>
        <w:t>指定袋の販売については、１セット単位となりますので、１枚単位の販売はできません。</w:t>
      </w:r>
    </w:p>
    <w:p>
      <w:pPr>
        <w:pStyle w:val="0"/>
        <w:ind w:left="630" w:leftChars="300" w:firstLine="210" w:firstLineChars="100"/>
        <w:rPr>
          <w:rFonts w:hint="default"/>
        </w:rPr>
      </w:pPr>
      <w:r>
        <w:rPr>
          <w:rFonts w:hint="eastAsia" w:ascii="ＭＳ 明朝" w:hAnsi="ＭＳ 明朝"/>
        </w:rPr>
        <w:t>大型ごみ処理券及び</w:t>
      </w:r>
      <w:r>
        <w:rPr>
          <w:rFonts w:hint="eastAsia" w:ascii="ＭＳ 明朝" w:hAnsi="ＭＳ 明朝"/>
        </w:rPr>
        <w:t>6</w:t>
      </w:r>
      <w:r>
        <w:rPr>
          <w:rFonts w:hint="eastAsia" w:ascii="ＭＳ 明朝" w:hAnsi="ＭＳ 明朝"/>
        </w:rPr>
        <w:t>号袋の販売については、１枚ごととなります。</w:t>
      </w:r>
    </w:p>
    <w:p>
      <w:pPr>
        <w:pStyle w:val="0"/>
        <w:ind w:firstLine="420" w:firstLineChars="200"/>
        <w:rPr>
          <w:rFonts w:hint="default"/>
        </w:rPr>
      </w:pPr>
      <w:r>
        <w:rPr>
          <w:rFonts w:hint="eastAsia"/>
        </w:rPr>
        <w:t>②</w:t>
      </w:r>
      <w:r>
        <w:rPr>
          <w:rFonts w:hint="default"/>
        </w:rPr>
        <w:t>領収書の発行</w:t>
      </w:r>
    </w:p>
    <w:p>
      <w:pPr>
        <w:pStyle w:val="0"/>
        <w:ind w:left="420" w:leftChars="200" w:firstLine="420" w:firstLineChars="200"/>
        <w:rPr>
          <w:rFonts w:hint="default"/>
        </w:rPr>
      </w:pPr>
      <w:r>
        <w:rPr>
          <w:rFonts w:hint="eastAsia"/>
        </w:rPr>
        <w:t>処理手数料を収納したときはレジスター等により収納し、領収書の発行をしてください。（レシート可）</w:t>
      </w:r>
    </w:p>
    <w:p>
      <w:pPr>
        <w:pStyle w:val="0"/>
        <w:ind w:firstLine="420" w:firstLineChars="200"/>
        <w:rPr>
          <w:rFonts w:hint="default"/>
        </w:rPr>
      </w:pPr>
      <w:r>
        <w:rPr>
          <w:rFonts w:hint="eastAsia"/>
        </w:rPr>
        <w:t>③</w:t>
      </w:r>
      <w:r>
        <w:rPr>
          <w:rFonts w:hint="default"/>
        </w:rPr>
        <w:t>取扱上の留意事項</w:t>
      </w:r>
    </w:p>
    <w:p>
      <w:pPr>
        <w:pStyle w:val="0"/>
        <w:ind w:firstLine="630" w:firstLineChars="300"/>
        <w:rPr>
          <w:rFonts w:hint="default"/>
        </w:rPr>
      </w:pPr>
      <w:r>
        <w:rPr>
          <w:rFonts w:hint="eastAsia"/>
        </w:rPr>
        <w:t>・取扱いの形式は販売となりますが、実際の内容は商品の売買ではなく、処理手数料の収受</w:t>
      </w:r>
    </w:p>
    <w:p>
      <w:pPr>
        <w:pStyle w:val="0"/>
        <w:ind w:firstLine="630" w:firstLineChars="300"/>
        <w:rPr>
          <w:rFonts w:hint="default"/>
        </w:rPr>
      </w:pPr>
      <w:r>
        <w:rPr>
          <w:rFonts w:hint="eastAsia"/>
        </w:rPr>
        <w:t>　行為ですので、指定袋等の割引販売（交付）はできません。</w:t>
      </w:r>
    </w:p>
    <w:p>
      <w:pPr>
        <w:pStyle w:val="0"/>
        <w:ind w:left="0" w:leftChars="0" w:firstLine="630" w:firstLineChars="300"/>
        <w:rPr>
          <w:rFonts w:hint="default"/>
        </w:rPr>
      </w:pPr>
      <w:r>
        <w:rPr>
          <w:rFonts w:hint="eastAsia"/>
        </w:rPr>
        <w:t>・上記に違反する行為は取</w:t>
      </w:r>
      <w:bookmarkStart w:id="0" w:name="_GoBack"/>
      <w:bookmarkEnd w:id="0"/>
      <w:r>
        <w:rPr>
          <w:rFonts w:hint="eastAsia"/>
        </w:rPr>
        <w:t>扱店指定取消しの要件となりますので、違反行為は絶対に行わな</w:t>
      </w:r>
    </w:p>
    <w:p>
      <w:pPr>
        <w:pStyle w:val="0"/>
        <w:ind w:firstLine="840" w:firstLineChars="400"/>
        <w:rPr>
          <w:rFonts w:hint="default" w:ascii="ＭＳ ゴシック" w:hAnsi="ＭＳ ゴシック" w:eastAsia="ＭＳ ゴシック"/>
        </w:rPr>
      </w:pPr>
      <w:r>
        <w:rPr>
          <w:rFonts w:hint="eastAsia"/>
        </w:rPr>
        <w:t>いでください。</w:t>
      </w:r>
    </w:p>
    <w:p>
      <w:pPr>
        <w:pStyle w:val="0"/>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明朝" w:hAnsi="ＭＳ 明朝" w:eastAsia="ＭＳ 明朝"/>
        </w:rPr>
        <w:t>・処理手数料には、消費税が含まれています。</w:t>
      </w:r>
    </w:p>
    <w:p>
      <w:pPr>
        <w:pStyle w:val="0"/>
        <w:ind w:firstLine="840" w:firstLineChars="4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　指定袋等の発注及び納品</w:t>
      </w:r>
    </w:p>
    <w:p>
      <w:pPr>
        <w:pStyle w:val="0"/>
        <w:ind w:firstLine="420" w:firstLineChars="200"/>
        <w:rPr>
          <w:rFonts w:hint="default"/>
        </w:rPr>
      </w:pPr>
      <w:r>
        <w:rPr>
          <w:rFonts w:hint="eastAsia"/>
        </w:rPr>
        <w:t>①　</w:t>
      </w:r>
      <w:r>
        <w:rPr>
          <w:rFonts w:hint="default"/>
        </w:rPr>
        <w:t>発注及び納品日</w:t>
      </w:r>
    </w:p>
    <w:p>
      <w:pPr>
        <w:pStyle w:val="0"/>
        <w:ind w:firstLine="630" w:firstLineChars="300"/>
        <w:rPr>
          <w:rFonts w:hint="default" w:ascii="ＭＳ 明朝" w:hAnsi="ＭＳ 明朝"/>
        </w:rPr>
      </w:pPr>
      <w:r>
        <w:rPr>
          <w:rFonts w:hint="eastAsia" w:ascii="ＭＳ 明朝" w:hAnsi="ＭＳ 明朝"/>
        </w:rPr>
        <w:t>・</w:t>
      </w:r>
      <w:r>
        <w:rPr>
          <w:rFonts w:hint="default" w:ascii="ＭＳ 明朝" w:hAnsi="ＭＳ 明朝"/>
        </w:rPr>
        <w:t>注文受付時間</w:t>
      </w:r>
      <w:r>
        <w:rPr>
          <w:rFonts w:hint="eastAsia" w:ascii="ＭＳ 明朝" w:hAnsi="ＭＳ 明朝"/>
        </w:rPr>
        <w:t>：</w:t>
      </w:r>
      <w:r>
        <w:rPr>
          <w:rFonts w:hint="eastAsia" w:ascii="ＭＳ 明朝" w:hAnsi="ＭＳ 明朝"/>
        </w:rPr>
        <w:t>1</w:t>
      </w:r>
      <w:r>
        <w:rPr>
          <w:rFonts w:hint="eastAsia" w:ascii="ＭＳ 明朝" w:hAnsi="ＭＳ 明朝"/>
        </w:rPr>
        <w:t>月</w:t>
      </w:r>
      <w:r>
        <w:rPr>
          <w:rFonts w:hint="eastAsia" w:ascii="ＭＳ 明朝" w:hAnsi="ＭＳ 明朝"/>
        </w:rPr>
        <w:t>1</w:t>
      </w:r>
      <w:r>
        <w:rPr>
          <w:rFonts w:hint="eastAsia" w:ascii="ＭＳ 明朝" w:hAnsi="ＭＳ 明朝"/>
        </w:rPr>
        <w:t>日から</w:t>
      </w:r>
      <w:r>
        <w:rPr>
          <w:rFonts w:hint="eastAsia" w:ascii="ＭＳ 明朝" w:hAnsi="ＭＳ 明朝"/>
        </w:rPr>
        <w:t>1</w:t>
      </w:r>
      <w:r>
        <w:rPr>
          <w:rFonts w:hint="eastAsia" w:ascii="ＭＳ 明朝" w:hAnsi="ＭＳ 明朝"/>
        </w:rPr>
        <w:t>月</w:t>
      </w:r>
      <w:r>
        <w:rPr>
          <w:rFonts w:hint="eastAsia" w:ascii="ＭＳ 明朝" w:hAnsi="ＭＳ 明朝"/>
        </w:rPr>
        <w:t>3</w:t>
      </w:r>
      <w:r>
        <w:rPr>
          <w:rFonts w:hint="eastAsia" w:ascii="ＭＳ 明朝" w:hAnsi="ＭＳ 明朝"/>
        </w:rPr>
        <w:t>日までを除く月曜日から土曜日の</w:t>
      </w:r>
      <w:r>
        <w:rPr>
          <w:rFonts w:hint="eastAsia" w:ascii="ＭＳ 明朝" w:hAnsi="ＭＳ 明朝"/>
        </w:rPr>
        <w:t>8</w:t>
      </w:r>
      <w:r>
        <w:rPr>
          <w:rFonts w:hint="eastAsia" w:ascii="ＭＳ 明朝" w:hAnsi="ＭＳ 明朝"/>
        </w:rPr>
        <w:t>時</w:t>
      </w:r>
      <w:r>
        <w:rPr>
          <w:rFonts w:hint="eastAsia" w:ascii="ＭＳ 明朝" w:hAnsi="ＭＳ 明朝"/>
        </w:rPr>
        <w:t>30</w:t>
      </w:r>
      <w:r>
        <w:rPr>
          <w:rFonts w:hint="eastAsia" w:ascii="ＭＳ 明朝" w:hAnsi="ＭＳ 明朝"/>
        </w:rPr>
        <w:t>分から</w:t>
      </w:r>
      <w:r>
        <w:rPr>
          <w:rFonts w:hint="eastAsia" w:ascii="ＭＳ 明朝" w:hAnsi="ＭＳ 明朝"/>
        </w:rPr>
        <w:t>17</w:t>
      </w:r>
      <w:r>
        <w:rPr>
          <w:rFonts w:hint="eastAsia" w:ascii="ＭＳ 明朝" w:hAnsi="ＭＳ 明朝"/>
        </w:rPr>
        <w:t>時ま</w:t>
      </w:r>
    </w:p>
    <w:p>
      <w:pPr>
        <w:pStyle w:val="0"/>
        <w:ind w:firstLine="840" w:firstLineChars="400"/>
        <w:rPr>
          <w:rFonts w:hint="default" w:ascii="ＭＳ 明朝" w:hAnsi="ＭＳ 明朝"/>
        </w:rPr>
      </w:pPr>
      <w:r>
        <w:rPr>
          <w:rFonts w:hint="eastAsia" w:ascii="ＭＳ 明朝" w:hAnsi="ＭＳ 明朝"/>
        </w:rPr>
        <w:t>でとなります。</w:t>
      </w:r>
    </w:p>
    <w:p>
      <w:pPr>
        <w:pStyle w:val="0"/>
        <w:ind w:firstLine="840" w:firstLineChars="4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・納品：市との契約業者により、発注翌日以降、</w:t>
      </w:r>
      <w:r>
        <w:rPr>
          <w:rFonts w:hint="eastAsia" w:ascii="ＭＳ 明朝" w:hAnsi="ＭＳ 明朝"/>
        </w:rPr>
        <w:t>12</w:t>
      </w:r>
      <w:r>
        <w:rPr>
          <w:rFonts w:hint="eastAsia" w:ascii="ＭＳ 明朝" w:hAnsi="ＭＳ 明朝"/>
        </w:rPr>
        <w:t>月</w:t>
      </w:r>
      <w:r>
        <w:rPr>
          <w:rFonts w:hint="eastAsia" w:ascii="ＭＳ 明朝" w:hAnsi="ＭＳ 明朝"/>
        </w:rPr>
        <w:t>31</w:t>
      </w:r>
      <w:r>
        <w:rPr>
          <w:rFonts w:hint="eastAsia" w:ascii="ＭＳ 明朝" w:hAnsi="ＭＳ 明朝"/>
        </w:rPr>
        <w:t>日から翌年</w:t>
      </w:r>
      <w:r>
        <w:rPr>
          <w:rFonts w:hint="eastAsia" w:ascii="ＭＳ 明朝" w:hAnsi="ＭＳ 明朝"/>
        </w:rPr>
        <w:t>1</w:t>
      </w:r>
      <w:r>
        <w:rPr>
          <w:rFonts w:hint="eastAsia" w:ascii="ＭＳ 明朝" w:hAnsi="ＭＳ 明朝"/>
        </w:rPr>
        <w:t>月</w:t>
      </w:r>
      <w:r>
        <w:rPr>
          <w:rFonts w:hint="eastAsia" w:ascii="ＭＳ 明朝" w:hAnsi="ＭＳ 明朝"/>
        </w:rPr>
        <w:t>4</w:t>
      </w:r>
      <w:r>
        <w:rPr>
          <w:rFonts w:hint="eastAsia" w:ascii="ＭＳ 明朝" w:hAnsi="ＭＳ 明朝"/>
        </w:rPr>
        <w:t>日までを除く希望</w:t>
      </w:r>
    </w:p>
    <w:p>
      <w:pPr>
        <w:pStyle w:val="0"/>
        <w:ind w:firstLine="840" w:firstLineChars="400"/>
        <w:rPr>
          <w:rFonts w:hint="default"/>
        </w:rPr>
      </w:pPr>
      <w:r>
        <w:rPr>
          <w:rFonts w:hint="eastAsia"/>
        </w:rPr>
        <w:t>日に行います。数量を確認し伝票にサインのうえ収受してください。</w:t>
      </w:r>
    </w:p>
    <w:p>
      <w:pPr>
        <w:pStyle w:val="0"/>
        <w:ind w:firstLine="420" w:firstLineChars="200"/>
        <w:rPr>
          <w:rFonts w:hint="default"/>
        </w:rPr>
      </w:pPr>
      <w:r>
        <w:rPr>
          <w:rFonts w:hint="eastAsia"/>
        </w:rPr>
        <w:t>②　</w:t>
      </w:r>
      <w:r>
        <w:rPr>
          <w:rFonts w:hint="default"/>
        </w:rPr>
        <w:t>発注の単位</w:t>
      </w:r>
    </w:p>
    <w:p>
      <w:pPr>
        <w:pStyle w:val="0"/>
        <w:ind w:firstLine="630" w:firstLineChars="300"/>
        <w:rPr>
          <w:rFonts w:hint="default"/>
        </w:rPr>
      </w:pPr>
      <w:r>
        <w:rPr>
          <w:rFonts w:hint="eastAsia"/>
        </w:rPr>
        <w:t>販売単位での発注となります。</w:t>
      </w:r>
    </w:p>
    <w:p>
      <w:pPr>
        <w:pStyle w:val="0"/>
        <w:ind w:firstLine="420" w:firstLineChars="200"/>
        <w:rPr>
          <w:rFonts w:hint="default"/>
        </w:rPr>
      </w:pPr>
      <w:r>
        <w:rPr>
          <w:rFonts w:hint="eastAsia"/>
        </w:rPr>
        <w:t>③　</w:t>
      </w:r>
      <w:r>
        <w:rPr>
          <w:rFonts w:hint="default"/>
        </w:rPr>
        <w:t>発注先</w:t>
      </w:r>
      <w:r>
        <w:rPr>
          <w:rFonts w:hint="eastAsia"/>
        </w:rPr>
        <w:t>　エコプラント魚沼（</w:t>
      </w:r>
      <w:r>
        <w:rPr>
          <w:rFonts w:hint="eastAsia" w:ascii="ＭＳ Ｐゴシック" w:hAnsi="ＭＳ Ｐゴシック" w:eastAsia="ＭＳ Ｐゴシック"/>
          <w:b w:val="1"/>
          <w:sz w:val="24"/>
          <w:highlight w:val="yellow"/>
        </w:rPr>
        <w:t>原則</w:t>
      </w:r>
      <w:r>
        <w:rPr>
          <w:rFonts w:hint="eastAsia" w:ascii="ＭＳ Ｐゴシック" w:hAnsi="ＭＳ Ｐゴシック" w:eastAsia="ＭＳ Ｐゴシック"/>
          <w:b w:val="1"/>
          <w:sz w:val="24"/>
          <w:highlight w:val="yellow"/>
        </w:rPr>
        <w:t>FAX</w:t>
      </w:r>
      <w:r>
        <w:rPr>
          <w:rFonts w:hint="eastAsia" w:ascii="ＭＳ Ｐゴシック" w:hAnsi="ＭＳ Ｐゴシック" w:eastAsia="ＭＳ Ｐゴシック"/>
          <w:b w:val="1"/>
        </w:rPr>
        <w:t>。</w:t>
      </w:r>
      <w:r>
        <w:rPr>
          <w:rFonts w:hint="eastAsia" w:ascii="ＭＳ 明朝" w:hAnsi="ＭＳ 明朝"/>
        </w:rPr>
        <w:t>FAX</w:t>
      </w:r>
      <w:r>
        <w:rPr>
          <w:rFonts w:hint="eastAsia" w:ascii="ＭＳ 明朝" w:hAnsi="ＭＳ 明朝"/>
        </w:rPr>
        <w:t>のな</w:t>
      </w:r>
      <w:r>
        <w:rPr>
          <w:rFonts w:hint="eastAsia"/>
        </w:rPr>
        <w:t>い場合のみ電話で受付）</w:t>
      </w:r>
    </w:p>
    <w:p>
      <w:pPr>
        <w:pStyle w:val="0"/>
        <w:ind w:firstLine="630" w:firstLineChars="300"/>
        <w:rPr>
          <w:rFonts w:hint="default"/>
        </w:rPr>
      </w:pPr>
      <w:r>
        <w:rPr>
          <w:rFonts w:hint="eastAsia" w:ascii="ＭＳ 明朝" w:hAnsi="ＭＳ 明朝"/>
        </w:rPr>
        <w:t>◎</w:t>
      </w:r>
      <w:r>
        <w:rPr>
          <w:rFonts w:hint="eastAsia" w:ascii="ＭＳ 明朝" w:hAnsi="ＭＳ 明朝"/>
        </w:rPr>
        <w:t>FAX</w:t>
      </w:r>
      <w:r>
        <w:rPr>
          <w:rFonts w:hint="eastAsia" w:ascii="ＭＳ 明朝" w:hAnsi="ＭＳ 明朝"/>
        </w:rPr>
        <w:t>による申込み</w:t>
      </w:r>
      <w:r>
        <w:rPr>
          <w:rFonts w:hint="default"/>
        </w:rPr>
        <w:t xml:space="preserve"> </w:t>
      </w: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025-792-4220)</w:t>
      </w:r>
    </w:p>
    <w:p>
      <w:pPr>
        <w:pStyle w:val="0"/>
        <w:ind w:firstLine="840" w:firstLineChars="400"/>
        <w:rPr>
          <w:rFonts w:hint="default"/>
        </w:rPr>
      </w:pPr>
      <w:r>
        <w:rPr>
          <w:rFonts w:hint="eastAsia"/>
          <w:u w:val="wave" w:color="auto"/>
        </w:rPr>
        <w:t>専用の注文用紙</w:t>
      </w:r>
      <w:r>
        <w:rPr>
          <w:rFonts w:hint="eastAsia"/>
        </w:rPr>
        <w:t>（別添資料）により依頼してください。</w:t>
      </w:r>
    </w:p>
    <w:p>
      <w:pPr>
        <w:pStyle w:val="0"/>
        <w:ind w:firstLine="630" w:firstLineChars="300"/>
        <w:rPr>
          <w:rFonts w:hint="default" w:ascii="ＭＳ ゴシック" w:hAnsi="ＭＳ ゴシック" w:eastAsia="ＭＳ ゴシック"/>
        </w:rPr>
      </w:pPr>
      <w:r>
        <w:rPr>
          <w:rFonts w:hint="eastAsia"/>
        </w:rPr>
        <w:t>〇電話による申込み</w:t>
      </w:r>
      <w:r>
        <w:rPr>
          <w:rFonts w:hint="default" w:ascii="ＭＳ ゴシック" w:hAnsi="ＭＳ ゴシック" w:eastAsia="ＭＳ ゴシック"/>
        </w:rPr>
        <w:t xml:space="preserve"> </w:t>
      </w:r>
      <w:r>
        <w:rPr>
          <w:rFonts w:hint="eastAsia" w:ascii="ＭＳ ゴシック" w:hAnsi="ＭＳ ゴシック" w:eastAsia="ＭＳ ゴシック"/>
        </w:rPr>
        <w:t>(TEL</w:t>
      </w:r>
      <w:r>
        <w:rPr>
          <w:rFonts w:hint="eastAsia" w:ascii="ＭＳ ゴシック" w:hAnsi="ＭＳ ゴシック" w:eastAsia="ＭＳ ゴシック"/>
        </w:rPr>
        <w:t>：</w:t>
      </w:r>
      <w:r>
        <w:rPr>
          <w:rFonts w:hint="eastAsia" w:ascii="ＭＳ ゴシック" w:hAnsi="ＭＳ ゴシック" w:eastAsia="ＭＳ ゴシック"/>
        </w:rPr>
        <w:t>025-792-3055)</w:t>
      </w:r>
    </w:p>
    <w:p>
      <w:pPr>
        <w:pStyle w:val="0"/>
        <w:ind w:firstLine="840" w:firstLineChars="400"/>
        <w:rPr>
          <w:rFonts w:hint="default"/>
        </w:rPr>
      </w:pPr>
      <w:r>
        <w:rPr>
          <w:rFonts w:hint="eastAsia"/>
        </w:rPr>
        <w:t>取扱店名を告げ、依頼してください。</w:t>
      </w:r>
    </w:p>
    <w:p>
      <w:pPr>
        <w:pStyle w:val="0"/>
        <w:ind w:leftChars="0" w:firstLine="0" w:firstLineChars="0"/>
        <w:rPr>
          <w:rFonts w:hint="default"/>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　</w:t>
      </w:r>
      <w:r>
        <w:rPr>
          <w:rFonts w:hint="default" w:ascii="ＭＳ ゴシック" w:hAnsi="ＭＳ ゴシック" w:eastAsia="ＭＳ ゴシック"/>
        </w:rPr>
        <w:t>指定ごみ袋等の在庫管理</w:t>
      </w:r>
    </w:p>
    <w:p>
      <w:pPr>
        <w:pStyle w:val="0"/>
        <w:ind w:left="420" w:leftChars="200" w:firstLine="210" w:firstLineChars="100"/>
        <w:rPr>
          <w:rFonts w:hint="default"/>
        </w:rPr>
      </w:pPr>
      <w:r>
        <w:rPr>
          <w:rFonts w:hint="eastAsia"/>
        </w:rPr>
        <w:t>必要に応じて市から在庫状況についての問い合わせを行う場合がありますので、電算システムや出納簿等の記帳により、種類ごとの在庫管理をお願いします。</w:t>
      </w:r>
    </w:p>
    <w:p>
      <w:pPr>
        <w:pStyle w:val="0"/>
        <w:ind w:left="420" w:leftChars="200" w:firstLine="210" w:firstLineChars="100"/>
        <w:rPr>
          <w:rFonts w:hint="default"/>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(4)</w:t>
      </w:r>
      <w:r>
        <w:rPr>
          <w:rFonts w:hint="eastAsia" w:ascii="ＭＳ ゴシック" w:hAnsi="ＭＳ ゴシック" w:eastAsia="ＭＳ ゴシック"/>
        </w:rPr>
        <w:t>　処理手数料</w:t>
      </w:r>
      <w:r>
        <w:rPr>
          <w:rFonts w:hint="default" w:ascii="ＭＳ ゴシック" w:hAnsi="ＭＳ ゴシック" w:eastAsia="ＭＳ ゴシック"/>
        </w:rPr>
        <w:t>の</w:t>
      </w:r>
      <w:r>
        <w:rPr>
          <w:rFonts w:hint="eastAsia" w:ascii="ＭＳ ゴシック" w:hAnsi="ＭＳ ゴシック" w:eastAsia="ＭＳ ゴシック"/>
        </w:rPr>
        <w:t>納入と取扱委託</w:t>
      </w:r>
      <w:r>
        <w:rPr>
          <w:rFonts w:hint="default" w:ascii="ＭＳ ゴシック" w:hAnsi="ＭＳ ゴシック" w:eastAsia="ＭＳ ゴシック"/>
        </w:rPr>
        <w:t>料の支払い</w:t>
      </w:r>
    </w:p>
    <w:p>
      <w:pPr>
        <w:pStyle w:val="0"/>
        <w:ind w:left="420" w:leftChars="100" w:hanging="210" w:hangingChars="100"/>
        <w:rPr>
          <w:rFonts w:hint="default" w:ascii="ＭＳ 明朝" w:hAnsi="ＭＳ 明朝"/>
        </w:rPr>
      </w:pPr>
      <w:r>
        <w:rPr>
          <w:rFonts w:hint="eastAsia" w:ascii="ＭＳ 明朝" w:hAnsi="ＭＳ 明朝"/>
        </w:rPr>
        <w:t>　　処理手数料の納入については、月毎又は指定袋等納品時一括のいずれかを選択してください。</w:t>
      </w:r>
    </w:p>
    <w:p>
      <w:pPr>
        <w:pStyle w:val="0"/>
        <w:rPr>
          <w:rFonts w:hint="default"/>
        </w:rPr>
      </w:pPr>
      <w:r>
        <w:rPr>
          <w:rFonts w:hint="eastAsia"/>
        </w:rPr>
        <w:t>　　①　月毎の納入の場合</w:t>
      </w:r>
    </w:p>
    <w:p>
      <w:pPr>
        <w:pStyle w:val="0"/>
        <w:rPr>
          <w:rFonts w:hint="default" w:ascii="ＭＳ 明朝" w:hAnsi="ＭＳ 明朝"/>
          <w:u w:val="wave" w:color="auto"/>
        </w:rPr>
      </w:pPr>
      <w:r>
        <w:rPr>
          <w:rFonts w:hint="eastAsia"/>
        </w:rPr>
        <w:t>　　　　取扱店は、当月末日までの実績を処理手数料収納内訳報告書</w:t>
      </w:r>
      <w:r>
        <w:rPr>
          <w:rFonts w:hint="eastAsia"/>
        </w:rPr>
        <w:t>(</w:t>
      </w:r>
      <w:r>
        <w:rPr>
          <w:rFonts w:hint="eastAsia"/>
        </w:rPr>
        <w:t>別添資料</w:t>
      </w:r>
      <w:r>
        <w:rPr>
          <w:rFonts w:hint="eastAsia"/>
        </w:rPr>
        <w:t>)</w:t>
      </w:r>
      <w:r>
        <w:rPr>
          <w:rFonts w:hint="eastAsia" w:ascii="ＭＳ 明朝" w:hAnsi="ＭＳ 明朝"/>
        </w:rPr>
        <w:t>により</w:t>
      </w:r>
      <w:r>
        <w:rPr>
          <w:rFonts w:hint="eastAsia" w:ascii="ＭＳ 明朝" w:hAnsi="ＭＳ 明朝"/>
          <w:u w:val="wave" w:color="auto"/>
        </w:rPr>
        <w:t>翌月</w:t>
      </w:r>
      <w:r>
        <w:rPr>
          <w:rFonts w:hint="eastAsia" w:ascii="ＭＳ 明朝" w:hAnsi="ＭＳ 明朝"/>
          <w:u w:val="wave" w:color="auto"/>
        </w:rPr>
        <w:t>10</w:t>
      </w:r>
      <w:r>
        <w:rPr>
          <w:rFonts w:hint="eastAsia" w:ascii="ＭＳ 明朝" w:hAnsi="ＭＳ 明朝"/>
          <w:u w:val="wave" w:color="auto"/>
        </w:rPr>
        <w:t>日</w:t>
      </w:r>
    </w:p>
    <w:p>
      <w:pPr>
        <w:pStyle w:val="0"/>
        <w:ind w:firstLine="630" w:firstLineChars="300"/>
        <w:rPr>
          <w:rFonts w:hint="default" w:ascii="ＭＳ 明朝" w:hAnsi="ＭＳ 明朝"/>
        </w:rPr>
      </w:pPr>
      <w:r>
        <w:rPr>
          <w:rFonts w:hint="eastAsia" w:ascii="ＭＳ 明朝" w:hAnsi="ＭＳ 明朝"/>
          <w:u w:val="wave" w:color="auto"/>
        </w:rPr>
        <w:t>までに</w:t>
      </w:r>
      <w:r>
        <w:rPr>
          <w:rFonts w:hint="eastAsia" w:ascii="ＭＳ 明朝" w:hAnsi="ＭＳ 明朝"/>
        </w:rPr>
        <w:t>報告し、市から確認を受けた後、市が発行する納入通知書により、</w:t>
      </w:r>
      <w:r>
        <w:rPr>
          <w:rFonts w:hint="eastAsia" w:ascii="ＭＳ 明朝" w:hAnsi="ＭＳ 明朝"/>
        </w:rPr>
        <w:t>30</w:t>
      </w:r>
      <w:r>
        <w:rPr>
          <w:rFonts w:hint="eastAsia" w:ascii="ＭＳ 明朝" w:hAnsi="ＭＳ 明朝"/>
        </w:rPr>
        <w:t>日以内に指定</w:t>
      </w:r>
    </w:p>
    <w:p>
      <w:pPr>
        <w:pStyle w:val="0"/>
        <w:ind w:firstLine="630" w:firstLineChars="300"/>
        <w:rPr>
          <w:rFonts w:hint="default" w:ascii="ＭＳ 明朝" w:hAnsi="ＭＳ 明朝"/>
        </w:rPr>
      </w:pPr>
      <w:r>
        <w:rPr>
          <w:rFonts w:hint="eastAsia" w:ascii="ＭＳ 明朝" w:hAnsi="ＭＳ 明朝"/>
        </w:rPr>
        <w:t>金融機関に払い込んでください。</w:t>
      </w:r>
    </w:p>
    <w:p>
      <w:pPr>
        <w:pStyle w:val="0"/>
        <w:rPr>
          <w:rFonts w:hint="default"/>
        </w:rPr>
      </w:pPr>
      <w:r>
        <w:rPr>
          <w:rFonts w:hint="eastAsia"/>
        </w:rPr>
        <w:t>　　②　手数料徴収前の一括納入の場合</w:t>
      </w:r>
    </w:p>
    <w:p>
      <w:pPr>
        <w:pStyle w:val="0"/>
        <w:ind w:left="630" w:leftChars="300" w:firstLine="0" w:firstLineChars="0"/>
        <w:rPr>
          <w:rFonts w:hint="default" w:ascii="ＭＳ 明朝" w:hAnsi="ＭＳ 明朝"/>
        </w:rPr>
      </w:pPr>
      <w:r>
        <w:rPr>
          <w:rFonts w:hint="eastAsia" w:ascii="ＭＳ 明朝" w:hAnsi="ＭＳ 明朝"/>
        </w:rPr>
        <w:t>　取扱店は、指定袋等の納品後、市が発行する納入通知書により</w:t>
      </w:r>
      <w:r>
        <w:rPr>
          <w:rFonts w:hint="eastAsia" w:ascii="ＭＳ 明朝" w:hAnsi="ＭＳ 明朝"/>
        </w:rPr>
        <w:t>30</w:t>
      </w:r>
      <w:r>
        <w:rPr>
          <w:rFonts w:hint="eastAsia" w:ascii="ＭＳ 明朝" w:hAnsi="ＭＳ 明朝"/>
        </w:rPr>
        <w:t>日以内に指定金融機関に払い込んでください。</w:t>
      </w:r>
    </w:p>
    <w:p>
      <w:pPr>
        <w:pStyle w:val="0"/>
        <w:ind w:left="0" w:leftChars="0" w:firstLine="630" w:firstLineChars="300"/>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31750</wp:posOffset>
                </wp:positionH>
                <wp:positionV relativeFrom="paragraph">
                  <wp:posOffset>118745</wp:posOffset>
                </wp:positionV>
                <wp:extent cx="6134100" cy="9067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134100" cy="90678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35pt;mso-position-vertical-relative:text;mso-position-horizontal-relative:text;position:absolute;height:71.400000000000006pt;mso-wrap-distance-top:0pt;width:483pt;mso-wrap-distance-left:16pt;margin-left:2.5pt;z-index:5;"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210" w:firstLineChars="100"/>
        <w:rPr>
          <w:rFonts w:hint="default" w:ascii="ＭＳ 明朝" w:hAnsi="ＭＳ 明朝"/>
        </w:rPr>
      </w:pPr>
      <w:r>
        <w:rPr>
          <w:rFonts w:hint="eastAsia" w:ascii="ＭＳ ゴシック" w:hAnsi="ＭＳ ゴシック" w:eastAsia="ＭＳ ゴシック"/>
        </w:rPr>
        <w:t>◆令和</w:t>
      </w:r>
      <w:r>
        <w:rPr>
          <w:rFonts w:hint="eastAsia" w:ascii="ＭＳ ゴシック" w:hAnsi="ＭＳ ゴシック" w:eastAsia="ＭＳ ゴシック"/>
        </w:rPr>
        <w:t>5</w:t>
      </w:r>
      <w:r>
        <w:rPr>
          <w:rFonts w:hint="eastAsia" w:ascii="ＭＳ ゴシック" w:hAnsi="ＭＳ ゴシック" w:eastAsia="ＭＳ ゴシック"/>
        </w:rPr>
        <w:t>年</w:t>
      </w:r>
      <w:r>
        <w:rPr>
          <w:rFonts w:hint="eastAsia" w:ascii="ＭＳ ゴシック" w:hAnsi="ＭＳ ゴシック" w:eastAsia="ＭＳ ゴシック"/>
        </w:rPr>
        <w:t>6</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日から変更</w:t>
      </w:r>
    </w:p>
    <w:p>
      <w:pPr>
        <w:pStyle w:val="0"/>
        <w:ind w:left="420" w:leftChars="200" w:firstLine="210" w:firstLineChars="100"/>
        <w:rPr>
          <w:rFonts w:hint="default" w:ascii="ＭＳ 明朝" w:hAnsi="ＭＳ 明朝"/>
        </w:rPr>
      </w:pPr>
      <w:r>
        <w:rPr>
          <w:rFonts w:hint="eastAsia"/>
        </w:rPr>
        <w:t>市が発行する納入通知書の金額は、取扱店から市へ支払う手数料から、市から取扱店へ支払う販売委託料を差し引いた金額となります。</w:t>
      </w:r>
      <w:r>
        <w:rPr>
          <w:rFonts w:hint="eastAsia" w:ascii="ＭＳ ゴシック" w:hAnsi="ＭＳ ゴシック" w:eastAsia="ＭＳ ゴシック"/>
        </w:rPr>
        <w:t>（納入通知書金額＝処理手数料‐取扱委託料）</w:t>
      </w:r>
    </w:p>
    <w:p>
      <w:pPr>
        <w:pStyle w:val="0"/>
        <w:ind w:left="0" w:leftChars="0" w:firstLine="630" w:firstLineChars="300"/>
        <w:rPr>
          <w:rFonts w:hint="default"/>
        </w:rPr>
      </w:pPr>
    </w:p>
    <w:p>
      <w:pPr>
        <w:pStyle w:val="0"/>
        <w:ind w:left="0" w:leftChars="0" w:firstLine="630" w:firstLineChars="300"/>
        <w:rPr>
          <w:rFonts w:hint="default"/>
        </w:rPr>
      </w:pPr>
      <w:r>
        <w:rPr>
          <w:rFonts w:hint="eastAsia"/>
        </w:rPr>
        <w:t>なお、取扱委託料については消費税の課税対象となることから、取扱店に対しては消費税相当</w:t>
      </w:r>
    </w:p>
    <w:p>
      <w:pPr>
        <w:pStyle w:val="0"/>
        <w:ind w:left="0" w:leftChars="0" w:firstLine="420" w:firstLineChars="200"/>
        <w:rPr>
          <w:rFonts w:hint="default" w:ascii="ＭＳ 明朝" w:hAnsi="ＭＳ 明朝"/>
        </w:rPr>
      </w:pPr>
      <w:r>
        <w:rPr>
          <w:rFonts w:hint="eastAsia"/>
        </w:rPr>
        <w:t>額を加算した金額となりますので、取扱いについてよろしくお願いいたします。</w:t>
      </w:r>
    </w:p>
    <w:p>
      <w:pPr>
        <w:pStyle w:val="0"/>
        <w:ind w:left="420" w:leftChars="100" w:hanging="210" w:hangingChars="100"/>
        <w:rPr>
          <w:rFonts w:hint="default"/>
        </w:rPr>
      </w:pPr>
      <w:r>
        <w:rPr>
          <w:rFonts w:hint="eastAsia" w:ascii="ＭＳ ゴシック" w:hAnsi="ＭＳ ゴシック" w:eastAsia="ＭＳ ゴシック"/>
        </w:rPr>
        <w:t>※納期限内に納入されないことが続きますと、指定ごみ袋の発注受付を停止させていただくことがあります。</w:t>
      </w:r>
    </w:p>
    <w:p>
      <w:pPr>
        <w:pStyle w:val="0"/>
        <w:ind w:firstLine="840" w:firstLineChars="400"/>
        <w:rPr>
          <w:rFonts w:hint="default"/>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(5)</w:t>
      </w:r>
      <w:r>
        <w:rPr>
          <w:rFonts w:hint="eastAsia" w:ascii="ＭＳ ゴシック" w:hAnsi="ＭＳ ゴシック" w:eastAsia="ＭＳ ゴシック"/>
        </w:rPr>
        <w:t>　</w:t>
      </w:r>
      <w:r>
        <w:rPr>
          <w:rFonts w:hint="default" w:ascii="ＭＳ ゴシック" w:hAnsi="ＭＳ ゴシック" w:eastAsia="ＭＳ ゴシック"/>
        </w:rPr>
        <w:t>その他</w:t>
      </w:r>
    </w:p>
    <w:p>
      <w:pPr>
        <w:pStyle w:val="0"/>
        <w:ind w:firstLine="630" w:firstLineChars="300"/>
        <w:rPr>
          <w:rFonts w:hint="default"/>
        </w:rPr>
      </w:pPr>
      <w:r>
        <w:rPr>
          <w:rFonts w:hint="eastAsia"/>
        </w:rPr>
        <w:t>取扱申請時に提出していただいた各種書類の記載内容等に変更が生じた場合は必ず、必要</w:t>
      </w:r>
    </w:p>
    <w:p>
      <w:pPr>
        <w:pStyle w:val="0"/>
        <w:ind w:left="0" w:leftChars="0" w:firstLine="420" w:firstLineChars="200"/>
        <w:rPr>
          <w:rFonts w:hint="default"/>
        </w:rPr>
      </w:pPr>
      <w:r>
        <w:rPr>
          <w:rFonts w:hint="eastAsia"/>
        </w:rPr>
        <w:t>書</w:t>
      </w:r>
      <w:r>
        <w:rPr>
          <w:rFonts w:hint="eastAsia" w:ascii="ＭＳ 明朝" w:hAnsi="ＭＳ 明朝"/>
        </w:rPr>
        <w:t>類〔</w:t>
      </w:r>
      <w:r>
        <w:rPr>
          <w:rFonts w:hint="eastAsia" w:ascii="ＭＳ 明朝" w:hAnsi="ＭＳ 明朝"/>
        </w:rPr>
        <w:t>2(1)</w:t>
      </w:r>
      <w:r>
        <w:rPr>
          <w:rFonts w:hint="eastAsia" w:ascii="ＭＳ 明朝" w:hAnsi="ＭＳ 明朝"/>
        </w:rPr>
        <w:t>届出書類の項を参照〕等による連絡をお願いします。</w:t>
      </w:r>
    </w:p>
    <w:p>
      <w:pPr>
        <w:pStyle w:val="0"/>
        <w:rPr>
          <w:rFonts w:hint="default"/>
        </w:rPr>
      </w:pPr>
    </w:p>
    <w:p>
      <w:pPr>
        <w:pStyle w:val="0"/>
        <w:rPr>
          <w:rFonts w:hint="default"/>
        </w:rPr>
      </w:pPr>
    </w:p>
    <w:sectPr>
      <w:pgSz w:w="11906" w:h="16838"/>
      <w:pgMar w:top="1417"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4</Pages>
  <Words>131</Words>
  <Characters>2745</Characters>
  <Application>JUST Note</Application>
  <Lines>3885</Lines>
  <Paragraphs>149</Paragraphs>
  <CharactersWithSpaces>2791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101147</dc:creator>
  <cp:lastModifiedBy>100938</cp:lastModifiedBy>
  <cp:lastPrinted>2023-05-15T00:06:03Z</cp:lastPrinted>
  <dcterms:created xsi:type="dcterms:W3CDTF">2020-10-26T06:53:00Z</dcterms:created>
  <dcterms:modified xsi:type="dcterms:W3CDTF">2023-05-14T06:54:11Z</dcterms:modified>
  <cp:revision>19</cp:revision>
</cp:coreProperties>
</file>