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令和　　年度　●●</w:t>
      </w: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集落協定　総会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●●公民館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開会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報告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（１）令和　　年度　活動報告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（２）令和　　年度　収支決算報告及び監査報告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　議事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議案第１号　令和　　年度　活動計画（案）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議案第２号　令和　　年度　収支予算書（案）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議案第３号　令和　　年度　役員改選について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４　その他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５　閉会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sectPr>
      <w:pgSz w:w="11906" w:h="16838"/>
      <w:pgMar w:top="1701" w:right="1418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118</Characters>
  <Application>JUST Note</Application>
  <Lines>33</Lines>
  <Paragraphs>13</Paragraphs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100867</dc:creator>
  <cp:lastModifiedBy>101150</cp:lastModifiedBy>
  <dcterms:created xsi:type="dcterms:W3CDTF">2019-12-20T02:11:00Z</dcterms:created>
  <dcterms:modified xsi:type="dcterms:W3CDTF">2023-05-23T01:16:15Z</dcterms:modified>
  <cp:revision>3</cp:revision>
</cp:coreProperties>
</file>