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N w:val="0"/>
        <w:rPr>
          <w:rFonts w:hint="default"/>
        </w:rPr>
      </w:pPr>
      <w:bookmarkStart w:id="0" w:name="_GoBack"/>
      <w:bookmarkEnd w:id="0"/>
      <w:r>
        <w:rPr>
          <w:rFonts w:hint="eastAsia"/>
        </w:rPr>
        <w:t>別紙</w:t>
      </w:r>
      <w:r>
        <w:rPr>
          <w:rFonts w:hint="eastAsia"/>
        </w:rPr>
        <w:t>3</w:t>
      </w:r>
      <w:r>
        <w:rPr>
          <w:rFonts w:hint="eastAsia"/>
        </w:rPr>
        <w:t>　</w:t>
      </w:r>
    </w:p>
    <w:p>
      <w:pPr>
        <w:pStyle w:val="0"/>
        <w:autoSpaceDN w:val="0"/>
        <w:jc w:val="center"/>
        <w:rPr>
          <w:rFonts w:hint="default"/>
        </w:rPr>
      </w:pPr>
      <w:r>
        <w:rPr>
          <w:rFonts w:hint="eastAsia"/>
        </w:rPr>
        <w:t>(</w:t>
      </w:r>
      <w:r>
        <w:rPr>
          <w:rFonts w:hint="eastAsia"/>
        </w:rPr>
        <w:t>収支計画書</w:t>
      </w:r>
      <w:r>
        <w:rPr>
          <w:rFonts w:hint="eastAsia"/>
        </w:rPr>
        <w:t>)</w:t>
      </w:r>
    </w:p>
    <w:p>
      <w:pPr>
        <w:pStyle w:val="0"/>
        <w:autoSpaceDN w:val="0"/>
        <w:jc w:val="center"/>
        <w:rPr>
          <w:rFonts w:hint="default"/>
        </w:rPr>
      </w:pPr>
    </w:p>
    <w:p>
      <w:pPr>
        <w:pStyle w:val="0"/>
        <w:autoSpaceDN w:val="0"/>
        <w:rPr>
          <w:rFonts w:hint="default"/>
        </w:rPr>
      </w:pPr>
      <w:r>
        <w:rPr>
          <w:rFonts w:hint="eastAsia"/>
        </w:rPr>
        <w:t>　【収入の部】　　　　　　　　　　　　　　　　　　</w:t>
      </w:r>
      <w:r>
        <w:rPr>
          <w:rFonts w:hint="eastAsia"/>
        </w:rPr>
        <w:t>(</w:t>
      </w:r>
      <w:r>
        <w:rPr>
          <w:rFonts w:hint="eastAsia"/>
        </w:rPr>
        <w:t>単位</w:t>
      </w:r>
      <w:r>
        <w:rPr>
          <w:rFonts w:hint="eastAsia"/>
        </w:rPr>
        <w:t>:</w:t>
      </w:r>
      <w:r>
        <w:rPr>
          <w:rFonts w:hint="eastAsia"/>
        </w:rPr>
        <w:t>円</w:t>
      </w:r>
      <w:r>
        <w:rPr>
          <w:rFonts w:hint="eastAsia"/>
        </w:rPr>
        <w:t>)</w:t>
      </w:r>
    </w:p>
    <w:tbl>
      <w:tblPr>
        <w:tblStyle w:val="11"/>
        <w:tblpPr w:leftFromText="142" w:rightFromText="142" w:topFromText="0" w:bottomFromText="0" w:vertAnchor="text" w:horzAnchor="text" w:tblpX="216" w:tblpY="61"/>
        <w:tblW w:w="0" w:type="auto"/>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2336"/>
        <w:gridCol w:w="1984"/>
        <w:gridCol w:w="1984"/>
      </w:tblGrid>
      <w:tr>
        <w:trPr>
          <w:trHeight w:val="397" w:hRule="atLeast"/>
        </w:trPr>
        <w:tc>
          <w:tcPr>
            <w:tcW w:w="2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区分</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予算額</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備考</w:t>
            </w:r>
          </w:p>
        </w:tc>
      </w:tr>
      <w:tr>
        <w:trPr>
          <w:trHeight w:val="397" w:hRule="atLeast"/>
        </w:trPr>
        <w:tc>
          <w:tcPr>
            <w:tcW w:w="2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市補助金</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397" w:hRule="atLeast"/>
        </w:trPr>
        <w:tc>
          <w:tcPr>
            <w:tcW w:w="2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397" w:hRule="atLeast"/>
        </w:trPr>
        <w:tc>
          <w:tcPr>
            <w:tcW w:w="2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397" w:hRule="atLeast"/>
        </w:trPr>
        <w:tc>
          <w:tcPr>
            <w:tcW w:w="2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397" w:hRule="atLeast"/>
        </w:trPr>
        <w:tc>
          <w:tcPr>
            <w:tcW w:w="2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397" w:hRule="atLeast"/>
        </w:trPr>
        <w:tc>
          <w:tcPr>
            <w:tcW w:w="2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計</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bl>
    <w:p>
      <w:pPr>
        <w:pStyle w:val="0"/>
        <w:autoSpaceDN w:val="0"/>
        <w:rPr>
          <w:rFonts w:hint="default"/>
        </w:rPr>
      </w:pPr>
    </w:p>
    <w:p>
      <w:pPr>
        <w:pStyle w:val="0"/>
        <w:autoSpaceDN w:val="0"/>
        <w:rPr>
          <w:rFonts w:hint="default"/>
        </w:rPr>
      </w:pPr>
    </w:p>
    <w:p>
      <w:pPr>
        <w:pStyle w:val="0"/>
        <w:autoSpaceDN w:val="0"/>
        <w:rPr>
          <w:rFonts w:hint="default"/>
        </w:rPr>
      </w:pPr>
    </w:p>
    <w:p>
      <w:pPr>
        <w:pStyle w:val="0"/>
        <w:autoSpaceDN w:val="0"/>
        <w:rPr>
          <w:rFonts w:hint="default"/>
        </w:rPr>
      </w:pPr>
    </w:p>
    <w:p>
      <w:pPr>
        <w:pStyle w:val="0"/>
        <w:autoSpaceDN w:val="0"/>
        <w:rPr>
          <w:rFonts w:hint="default"/>
        </w:rPr>
      </w:pPr>
    </w:p>
    <w:p>
      <w:pPr>
        <w:pStyle w:val="0"/>
        <w:autoSpaceDN w:val="0"/>
        <w:rPr>
          <w:rFonts w:hint="default"/>
        </w:rPr>
      </w:pPr>
    </w:p>
    <w:p>
      <w:pPr>
        <w:pStyle w:val="0"/>
        <w:autoSpaceDN w:val="0"/>
        <w:rPr>
          <w:rFonts w:hint="default"/>
        </w:rPr>
      </w:pPr>
    </w:p>
    <w:p>
      <w:pPr>
        <w:pStyle w:val="0"/>
        <w:autoSpaceDN w:val="0"/>
        <w:rPr>
          <w:rFonts w:hint="default"/>
        </w:rPr>
      </w:pPr>
    </w:p>
    <w:p>
      <w:pPr>
        <w:pStyle w:val="0"/>
        <w:autoSpaceDN w:val="0"/>
        <w:rPr>
          <w:rFonts w:hint="default"/>
        </w:rPr>
      </w:pPr>
    </w:p>
    <w:p>
      <w:pPr>
        <w:pStyle w:val="0"/>
        <w:autoSpaceDN w:val="0"/>
        <w:rPr>
          <w:rFonts w:hint="default"/>
        </w:rPr>
      </w:pPr>
      <w:r>
        <w:rPr>
          <w:rFonts w:hint="eastAsia"/>
        </w:rPr>
        <w:t>　【支出の部】　　　　　　　　　　　　　　　　　　　　　　　　　　　　</w:t>
      </w:r>
      <w:r>
        <w:rPr>
          <w:rFonts w:hint="eastAsia"/>
        </w:rPr>
        <w:t>(</w:t>
      </w:r>
      <w:r>
        <w:rPr>
          <w:rFonts w:hint="eastAsia"/>
        </w:rPr>
        <w:t>単位</w:t>
      </w:r>
      <w:r>
        <w:rPr>
          <w:rFonts w:hint="eastAsia"/>
        </w:rPr>
        <w:t>:</w:t>
      </w:r>
      <w:r>
        <w:rPr>
          <w:rFonts w:hint="eastAsia"/>
        </w:rPr>
        <w:t>円</w:t>
      </w:r>
      <w:r>
        <w:rPr>
          <w:rFonts w:hint="eastAsia"/>
        </w:rPr>
        <w:t>)</w:t>
      </w:r>
    </w:p>
    <w:tbl>
      <w:tblPr>
        <w:tblStyle w:val="11"/>
        <w:tblpPr w:leftFromText="142" w:rightFromText="142" w:topFromText="0" w:bottomFromText="0" w:vertAnchor="text" w:horzAnchor="text" w:tblpX="216" w:tblpY="61"/>
        <w:tblW w:w="0" w:type="auto"/>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2336"/>
        <w:gridCol w:w="1984"/>
        <w:gridCol w:w="1984"/>
        <w:gridCol w:w="2268"/>
      </w:tblGrid>
      <w:tr>
        <w:trPr>
          <w:trHeight w:val="397" w:hRule="atLeast"/>
        </w:trPr>
        <w:tc>
          <w:tcPr>
            <w:tcW w:w="2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区分</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予算額</w:t>
            </w:r>
          </w:p>
          <w:p>
            <w:pPr>
              <w:pStyle w:val="0"/>
              <w:spacing w:line="240" w:lineRule="exact"/>
              <w:jc w:val="center"/>
              <w:rPr>
                <w:rFonts w:hint="default"/>
              </w:rPr>
            </w:pPr>
            <w:r>
              <w:rPr>
                <w:rFonts w:hint="eastAsia"/>
              </w:rPr>
              <w:t>(</w:t>
            </w:r>
            <w:r>
              <w:rPr>
                <w:rFonts w:hint="eastAsia"/>
              </w:rPr>
              <w:t>税込</w:t>
            </w:r>
            <w:r>
              <w:rPr>
                <w:rFonts w:hint="eastAsia"/>
              </w:rPr>
              <w:t>)</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うち補助対象経費</w:t>
            </w:r>
            <w:r>
              <w:rPr>
                <w:rFonts w:hint="eastAsia"/>
              </w:rPr>
              <w:t>(</w:t>
            </w:r>
            <w:r>
              <w:rPr>
                <w:rFonts w:hint="eastAsia"/>
              </w:rPr>
              <w:t>税抜</w:t>
            </w:r>
            <w:r>
              <w:rPr>
                <w:rFonts w:hint="eastAsia"/>
              </w:rPr>
              <w:t>)</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備考</w:t>
            </w:r>
          </w:p>
        </w:tc>
      </w:tr>
      <w:tr>
        <w:trPr>
          <w:trHeight w:val="397" w:hRule="atLeast"/>
        </w:trPr>
        <w:tc>
          <w:tcPr>
            <w:tcW w:w="2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397" w:hRule="atLeast"/>
        </w:trPr>
        <w:tc>
          <w:tcPr>
            <w:tcW w:w="2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397" w:hRule="atLeast"/>
        </w:trPr>
        <w:tc>
          <w:tcPr>
            <w:tcW w:w="2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397" w:hRule="atLeast"/>
        </w:trPr>
        <w:tc>
          <w:tcPr>
            <w:tcW w:w="2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397" w:hRule="atLeast"/>
        </w:trPr>
        <w:tc>
          <w:tcPr>
            <w:tcW w:w="2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397" w:hRule="atLeast"/>
        </w:trPr>
        <w:tc>
          <w:tcPr>
            <w:tcW w:w="2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397" w:hRule="atLeast"/>
        </w:trPr>
        <w:tc>
          <w:tcPr>
            <w:tcW w:w="2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397" w:hRule="atLeast"/>
        </w:trPr>
        <w:tc>
          <w:tcPr>
            <w:tcW w:w="2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1984"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rPr>
                <w:rFonts w:hint="default"/>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397" w:hRule="atLeast"/>
        </w:trPr>
        <w:tc>
          <w:tcPr>
            <w:tcW w:w="2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計</w:t>
            </w:r>
          </w:p>
        </w:tc>
        <w:tc>
          <w:tcPr>
            <w:tcW w:w="1984"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jc w:val="right"/>
              <w:rPr>
                <w:rFonts w:hint="default"/>
              </w:rPr>
            </w:pPr>
          </w:p>
        </w:tc>
        <w:tc>
          <w:tcPr>
            <w:tcW w:w="198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rPr>
            </w:pPr>
          </w:p>
        </w:tc>
        <w:tc>
          <w:tcPr>
            <w:tcW w:w="2268"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bl>
    <w:p>
      <w:pPr>
        <w:pStyle w:val="0"/>
        <w:autoSpaceDN w:val="0"/>
        <w:rPr>
          <w:rFonts w:hint="default"/>
        </w:rPr>
      </w:pPr>
      <w:r>
        <w:rPr>
          <w:rFonts w:hint="eastAsia"/>
        </w:rPr>
        <w:t>　</w:t>
      </w:r>
    </w:p>
    <w:p>
      <w:pPr>
        <w:pStyle w:val="0"/>
        <w:autoSpaceDN w:val="0"/>
        <w:rPr>
          <w:rFonts w:hint="default"/>
        </w:rPr>
      </w:pPr>
      <w:r>
        <w:rPr>
          <w:rFonts w:hint="eastAsia"/>
        </w:rPr>
        <w:t>　【交付申請額の計算】　</w:t>
      </w:r>
    </w:p>
    <w:tbl>
      <w:tblPr>
        <w:tblStyle w:val="21"/>
        <w:tblW w:w="0" w:type="auto"/>
        <w:tblInd w:w="215" w:type="dxa"/>
        <w:tblLayout w:type="fixed"/>
        <w:tblLook w:firstRow="1" w:lastRow="0" w:firstColumn="1" w:lastColumn="0" w:noHBand="0" w:noVBand="1" w:val="04A0"/>
      </w:tblPr>
      <w:tblGrid>
        <w:gridCol w:w="4400"/>
        <w:gridCol w:w="4180"/>
      </w:tblGrid>
      <w:tr>
        <w:trPr/>
        <w:tc>
          <w:tcPr>
            <w:tcW w:w="4400"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jc w:val="center"/>
              <w:rPr>
                <w:rFonts w:hint="default"/>
              </w:rPr>
            </w:pPr>
            <w:r>
              <w:rPr>
                <w:rFonts w:hint="eastAsia"/>
              </w:rPr>
              <w:t>補助対象経費</w:t>
            </w:r>
            <w:r>
              <w:rPr>
                <w:rFonts w:hint="eastAsia"/>
              </w:rPr>
              <w:t>(</w:t>
            </w:r>
            <w:r>
              <w:rPr>
                <w:rFonts w:hint="eastAsia"/>
              </w:rPr>
              <w:t>税抜</w:t>
            </w:r>
            <w:r>
              <w:rPr>
                <w:rFonts w:hint="eastAsia"/>
              </w:rPr>
              <w:t>)</w:t>
            </w:r>
            <w:r>
              <w:rPr>
                <w:rFonts w:hint="eastAsia"/>
              </w:rPr>
              <w:t>　Ａ</w:t>
            </w:r>
          </w:p>
        </w:tc>
        <w:tc>
          <w:tcPr>
            <w:tcW w:w="4180" w:type="dxa"/>
            <w:vAlign w:val="center"/>
          </w:tcPr>
          <w:p>
            <w:pPr>
              <w:pStyle w:val="0"/>
              <w:jc w:val="center"/>
              <w:rPr>
                <w:rFonts w:hint="default"/>
              </w:rPr>
            </w:pPr>
            <w:r>
              <w:rPr>
                <w:rFonts w:hint="eastAsia"/>
              </w:rPr>
              <w:t>交付申請額＝Ａ×補助率</w:t>
            </w:r>
            <w:r>
              <w:rPr>
                <w:rFonts w:hint="eastAsia"/>
              </w:rPr>
              <w:t>(1/2)</w:t>
            </w:r>
          </w:p>
        </w:tc>
      </w:tr>
      <w:tr>
        <w:trPr>
          <w:trHeight w:val="573" w:hRule="atLeast"/>
        </w:trPr>
        <w:tc>
          <w:tcPr>
            <w:tcW w:w="440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right"/>
              <w:rPr>
                <w:rFonts w:hint="default"/>
              </w:rPr>
            </w:pPr>
            <w:r>
              <w:rPr>
                <w:rFonts w:hint="eastAsia"/>
              </w:rPr>
              <w:t>円</w:t>
            </w:r>
          </w:p>
        </w:tc>
        <w:tc>
          <w:tcPr>
            <w:tcW w:w="418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円</w:t>
            </w:r>
          </w:p>
        </w:tc>
      </w:tr>
      <w:tr>
        <w:trPr>
          <w:trHeight w:val="573" w:hRule="atLeast"/>
        </w:trPr>
        <w:tc>
          <w:tcPr>
            <w:tcW w:w="440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補助対象経費が</w:t>
            </w:r>
            <w:r>
              <w:rPr>
                <w:rFonts w:hint="eastAsia"/>
              </w:rPr>
              <w:t>10</w:t>
            </w:r>
            <w:r>
              <w:rPr>
                <w:rFonts w:hint="eastAsia"/>
              </w:rPr>
              <w:t>万円未満の場合は補助対象外とする。</w:t>
            </w:r>
          </w:p>
        </w:tc>
        <w:tc>
          <w:tcPr>
            <w:tcW w:w="4180" w:type="dxa"/>
            <w:vAlign w:val="center"/>
          </w:tcPr>
          <w:p>
            <w:pPr>
              <w:pStyle w:val="0"/>
              <w:rPr>
                <w:rFonts w:hint="default"/>
              </w:rPr>
            </w:pPr>
            <w:r>
              <w:rPr>
                <w:rFonts w:hint="eastAsia"/>
              </w:rPr>
              <w:t>上限は</w:t>
            </w:r>
            <w:r>
              <w:rPr>
                <w:rFonts w:hint="eastAsia"/>
              </w:rPr>
              <w:t>50</w:t>
            </w:r>
            <w:r>
              <w:rPr>
                <w:rFonts w:hint="eastAsia"/>
              </w:rPr>
              <w:t>万円</w:t>
            </w:r>
          </w:p>
          <w:p>
            <w:pPr>
              <w:pStyle w:val="0"/>
              <w:rPr>
                <w:rFonts w:hint="default"/>
              </w:rPr>
            </w:pPr>
            <w:r>
              <w:rPr>
                <w:rFonts w:hint="eastAsia"/>
              </w:rPr>
              <w:t>1,000</w:t>
            </w:r>
            <w:r>
              <w:rPr>
                <w:rFonts w:hint="eastAsia"/>
              </w:rPr>
              <w:t>円未満の端数は切捨て</w:t>
            </w:r>
          </w:p>
        </w:tc>
      </w:tr>
    </w:tbl>
    <w:p>
      <w:pPr>
        <w:pStyle w:val="0"/>
        <w:autoSpaceDN w:val="0"/>
        <w:rPr>
          <w:rFonts w:hint="default"/>
        </w:rPr>
      </w:pPr>
      <w:r>
        <w:rPr>
          <w:rFonts w:hint="eastAsia"/>
        </w:rPr>
        <w:t>　　</w:t>
      </w:r>
    </w:p>
    <w:p>
      <w:pPr>
        <w:pStyle w:val="0"/>
        <w:autoSpaceDN w:val="0"/>
        <w:rPr>
          <w:rFonts w:hint="default"/>
        </w:rPr>
      </w:pPr>
      <w:r>
        <w:rPr>
          <w:rFonts w:hint="eastAsia"/>
        </w:rPr>
        <w:t>備考</w:t>
      </w:r>
    </w:p>
    <w:p>
      <w:pPr>
        <w:pStyle w:val="0"/>
        <w:autoSpaceDN w:val="0"/>
        <w:ind w:left="221" w:hanging="221" w:hangingChars="100"/>
        <w:rPr>
          <w:rFonts w:hint="default"/>
        </w:rPr>
      </w:pPr>
      <w:r>
        <w:rPr>
          <w:rFonts w:hint="eastAsia"/>
        </w:rPr>
        <w:t>　　収支計画書については、事業経費の内訳が分かる見積書等根拠資料を基に記入するとともに、補助対象経費の算定を適切に行うこと。　　</w:t>
      </w:r>
    </w:p>
    <w:sectPr>
      <w:pgSz w:w="11906" w:h="16838"/>
      <w:pgMar w:top="1701" w:right="1531" w:bottom="1701" w:left="1531" w:header="851" w:footer="992" w:gutter="0"/>
      <w:cols w:space="720"/>
      <w:textDirection w:val="lrTb"/>
      <w:docGrid w:type="linesAndChars" w:linePitch="344" w:charSpace="22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hyphenationZone w:val="0"/>
  <w:defaultTableStyle w:val="21"/>
  <w:drawingGridHorizontalSpacing w:val="220"/>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jc w:val="both"/>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ＭＳ 明朝" w:hAnsi="ＭＳ 明朝"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ＭＳ 明朝" w:hAnsi="ＭＳ 明朝" w:eastAsia="ＭＳ 明朝"/>
    </w:rPr>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261</TotalTime>
  <Pages>1</Pages>
  <Words>7</Words>
  <Characters>219</Characters>
  <Application>JUST Note</Application>
  <Lines>91</Lines>
  <Paragraphs>27</Paragraphs>
  <CharactersWithSpaces>278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101012</cp:lastModifiedBy>
  <cp:lastPrinted>2022-06-13T17:11:00Z</cp:lastPrinted>
  <dcterms:created xsi:type="dcterms:W3CDTF">2022-08-31T13:16:00Z</dcterms:created>
  <dcterms:modified xsi:type="dcterms:W3CDTF">2024-04-01T08:30:43Z</dcterms:modified>
  <cp:revision>37</cp:revision>
</cp:coreProperties>
</file>