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eastAsia" w:ascii="ＭＳ 明朝" w:hAnsi="ＭＳ 明朝" w:eastAsia="ＭＳ 明朝"/>
        </w:rPr>
      </w:pPr>
      <w:r>
        <w:rPr>
          <w:rFonts w:hint="eastAsia" w:ascii="ＭＳ 明朝" w:hAnsi="ＭＳ 明朝" w:eastAsia="ＭＳ 明朝"/>
        </w:rPr>
        <w:t>魚沼市長　内　田　幹　夫　様</w:t>
      </w:r>
    </w:p>
    <w:p>
      <w:pPr>
        <w:pStyle w:val="0"/>
        <w:rPr>
          <w:rFonts w:hint="eastAsia" w:ascii="ＭＳ 明朝" w:hAnsi="ＭＳ 明朝" w:eastAsia="ＭＳ 明朝"/>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住　　　　所　　　　　　　　　　　　　　　　　　</w:t>
      </w:r>
    </w:p>
    <w:p>
      <w:pPr>
        <w:pStyle w:val="0"/>
        <w:jc w:val="right"/>
        <w:rPr>
          <w:rFonts w:hint="eastAsia" w:ascii="ＭＳ 明朝" w:hAnsi="ＭＳ 明朝" w:eastAsia="ＭＳ 明朝"/>
          <w:u w:val="single" w:color="auto"/>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商号及び名称　　　　　　　　　　　　　　　　　　</w:t>
      </w:r>
    </w:p>
    <w:p>
      <w:pPr>
        <w:pStyle w:val="0"/>
        <w:jc w:val="right"/>
        <w:rPr>
          <w:rFonts w:hint="eastAsia" w:ascii="ＭＳ 明朝" w:hAnsi="ＭＳ 明朝" w:eastAsia="ＭＳ 明朝"/>
          <w:u w:val="single" w:color="auto"/>
        </w:rPr>
      </w:pPr>
    </w:p>
    <w:p>
      <w:pPr>
        <w:pStyle w:val="0"/>
        <w:jc w:val="right"/>
        <w:rPr>
          <w:rFonts w:hint="eastAsia" w:ascii="ＭＳ 明朝" w:hAnsi="ＭＳ 明朝" w:eastAsia="ＭＳ 明朝"/>
          <w:u w:val="single" w:color="auto"/>
        </w:rPr>
      </w:pPr>
      <w:r>
        <w:rPr>
          <w:rFonts w:hint="eastAsia" w:ascii="ＭＳ 明朝" w:hAnsi="ＭＳ 明朝" w:eastAsia="ＭＳ 明朝"/>
          <w:spacing w:val="84"/>
          <w:kern w:val="0"/>
          <w:u w:val="single" w:color="auto"/>
          <w:fitText w:val="1344" w:id="1"/>
        </w:rPr>
        <w:t>代表者</w:t>
      </w:r>
      <w:r>
        <w:rPr>
          <w:rFonts w:hint="eastAsia" w:ascii="ＭＳ 明朝" w:hAnsi="ＭＳ 明朝" w:eastAsia="ＭＳ 明朝"/>
          <w:kern w:val="0"/>
          <w:u w:val="single" w:color="auto"/>
          <w:fitText w:val="1344" w:id="1"/>
        </w:rPr>
        <w:t>名</w:t>
      </w:r>
      <w:r>
        <w:rPr>
          <w:rFonts w:hint="eastAsia" w:ascii="ＭＳ 明朝" w:hAnsi="ＭＳ 明朝" w:eastAsia="ＭＳ 明朝"/>
          <w:u w:val="single" w:color="auto"/>
        </w:rPr>
        <w:t>　　　　　　　　　　　　　　　　　㊞</w:t>
      </w:r>
    </w:p>
    <w:p>
      <w:pPr>
        <w:pStyle w:val="0"/>
        <w:jc w:val="righ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電話：</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w:t>
      </w:r>
    </w:p>
    <w:p>
      <w:pPr>
        <w:pStyle w:val="0"/>
        <w:ind w:right="840" w:rightChars="400"/>
        <w:rPr>
          <w:rFonts w:hint="eastAsia" w:ascii="ＭＳ 明朝" w:hAnsi="ＭＳ 明朝" w:eastAsia="ＭＳ 明朝"/>
        </w:rPr>
      </w:pPr>
    </w:p>
    <w:p>
      <w:pPr>
        <w:pStyle w:val="0"/>
        <w:ind w:firstLine="210" w:firstLineChars="100"/>
        <w:jc w:val="left"/>
        <w:rPr>
          <w:rFonts w:hint="eastAsia" w:ascii="ＭＳ 明朝" w:hAnsi="ＭＳ 明朝" w:eastAsia="ＭＳ 明朝"/>
        </w:rPr>
      </w:pPr>
      <w:r>
        <w:rPr>
          <w:rFonts w:hint="eastAsia" w:ascii="ＭＳ 明朝" w:hAnsi="ＭＳ 明朝" w:eastAsia="ＭＳ 明朝"/>
        </w:rPr>
        <w:t>令和</w:t>
      </w:r>
      <w:r>
        <w:rPr>
          <w:rFonts w:hint="eastAsia" w:ascii="ＭＳ 明朝" w:hAnsi="ＭＳ 明朝" w:eastAsia="ＭＳ 明朝"/>
        </w:rPr>
        <w:t>6</w:t>
      </w:r>
      <w:r>
        <w:rPr>
          <w:rFonts w:hint="eastAsia" w:ascii="ＭＳ 明朝" w:hAnsi="ＭＳ 明朝" w:eastAsia="ＭＳ 明朝"/>
        </w:rPr>
        <w:t>年</w:t>
      </w:r>
      <w:r>
        <w:rPr>
          <w:rFonts w:hint="eastAsia" w:ascii="ＭＳ 明朝" w:hAnsi="ＭＳ 明朝" w:eastAsia="ＭＳ 明朝"/>
        </w:rPr>
        <w:t>8</w:t>
      </w:r>
      <w:r>
        <w:rPr>
          <w:rFonts w:hint="eastAsia" w:ascii="ＭＳ 明朝" w:hAnsi="ＭＳ 明朝" w:eastAsia="ＭＳ 明朝"/>
        </w:rPr>
        <w:t>月</w:t>
      </w:r>
      <w:r>
        <w:rPr>
          <w:rFonts w:hint="eastAsia" w:ascii="ＭＳ 明朝" w:hAnsi="ＭＳ 明朝" w:eastAsia="ＭＳ 明朝"/>
        </w:rPr>
        <w:t>2</w:t>
      </w:r>
      <w:r>
        <w:rPr>
          <w:rFonts w:hint="eastAsia" w:ascii="ＭＳ 明朝" w:hAnsi="ＭＳ 明朝" w:eastAsia="ＭＳ 明朝"/>
        </w:rPr>
        <w:t>日付けで入札公告のありました件について、当社が納入を予定している物品の仕様は下記のとおりです。</w:t>
      </w:r>
    </w:p>
    <w:p>
      <w:pPr>
        <w:pStyle w:val="0"/>
        <w:jc w:val="left"/>
        <w:rPr>
          <w:rFonts w:hint="eastAsia" w:ascii="ＭＳ 明朝" w:hAnsi="ＭＳ 明朝" w:eastAsia="ＭＳ 明朝"/>
        </w:rPr>
      </w:pPr>
      <w:r>
        <w:rPr>
          <w:rFonts w:hint="eastAsia" w:ascii="ＭＳ 明朝" w:hAnsi="ＭＳ 明朝" w:eastAsia="ＭＳ 明朝"/>
        </w:rPr>
        <w:t>　この仕様は、魚沼市の定めた本件調達に係る仕様書等に定める要件を満たすことに相違ありません。</w:t>
      </w:r>
    </w:p>
    <w:tbl>
      <w:tblPr>
        <w:tblStyle w:val="19"/>
        <w:tblW w:w="5257" w:type="pct"/>
        <w:tblInd w:w="-147" w:type="dxa"/>
        <w:tblLayout w:type="fixed"/>
        <w:tblLook w:firstRow="1" w:lastRow="0" w:firstColumn="1" w:lastColumn="0" w:noHBand="0" w:noVBand="1" w:val="04A0"/>
      </w:tblPr>
      <w:tblGrid>
        <w:gridCol w:w="572"/>
        <w:gridCol w:w="3113"/>
        <w:gridCol w:w="2129"/>
        <w:gridCol w:w="3117"/>
      </w:tblGrid>
      <w:tr>
        <w:trPr>
          <w:trHeight w:val="397" w:hRule="atLeast"/>
        </w:trPr>
        <w:tc>
          <w:tcPr>
            <w:tcW w:w="5000" w:type="pct"/>
            <w:gridSpan w:val="4"/>
            <w:vAlign w:val="center"/>
          </w:tcPr>
          <w:p>
            <w:pPr>
              <w:pStyle w:val="0"/>
              <w:ind w:left="1470" w:hanging="1470" w:hangingChars="70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入札件名　　魚沼市国民健康保険守門診療所一般撮影用</w:t>
            </w:r>
            <w:r>
              <w:rPr>
                <w:rFonts w:hint="eastAsia" w:ascii="ＭＳ 明朝" w:hAnsi="ＭＳ 明朝" w:eastAsia="ＭＳ 明朝"/>
              </w:rPr>
              <w:t>FPD</w:t>
            </w:r>
            <w:r>
              <w:rPr>
                <w:rFonts w:hint="eastAsia" w:ascii="ＭＳ 明朝" w:hAnsi="ＭＳ 明朝" w:eastAsia="ＭＳ 明朝"/>
              </w:rPr>
              <w:t>装置及び画像処理端末購入</w:t>
            </w:r>
          </w:p>
        </w:tc>
      </w:tr>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物品　　１　一般撮影間接変換方式</w:t>
            </w:r>
            <w:r>
              <w:rPr>
                <w:rFonts w:hint="eastAsia" w:ascii="ＭＳ 明朝" w:hAnsi="ＭＳ 明朝" w:eastAsia="ＭＳ 明朝"/>
              </w:rPr>
              <w:t>FPD</w:t>
            </w:r>
            <w:r>
              <w:rPr>
                <w:rFonts w:hint="eastAsia" w:ascii="ＭＳ 明朝" w:hAnsi="ＭＳ 明朝" w:eastAsia="ＭＳ 明朝"/>
              </w:rPr>
              <w:t>装置</w:t>
            </w:r>
          </w:p>
        </w:tc>
      </w:tr>
      <w:tr>
        <w:trPr>
          <w:trHeight w:val="397" w:hRule="atLeast"/>
        </w:trPr>
        <w:tc>
          <w:tcPr>
            <w:tcW w:w="320" w:type="pct"/>
            <w:vAlign w:val="center"/>
          </w:tcPr>
          <w:p>
            <w:pPr>
              <w:pStyle w:val="0"/>
              <w:rPr>
                <w:rFonts w:hint="eastAsia" w:ascii="ＭＳ 明朝" w:hAnsi="ＭＳ 明朝" w:eastAsia="ＭＳ 明朝"/>
              </w:rPr>
            </w:pPr>
            <w:r>
              <w:rPr>
                <w:rFonts w:hint="eastAsia" w:ascii="ＭＳ 明朝" w:hAnsi="ＭＳ 明朝" w:eastAsia="ＭＳ 明朝"/>
              </w:rPr>
              <w:t>No.</w:t>
            </w:r>
          </w:p>
        </w:tc>
        <w:tc>
          <w:tcPr>
            <w:tcW w:w="1743" w:type="pct"/>
            <w:vAlign w:val="center"/>
          </w:tcPr>
          <w:p>
            <w:pPr>
              <w:pStyle w:val="0"/>
              <w:jc w:val="center"/>
              <w:rPr>
                <w:rFonts w:hint="eastAsia" w:ascii="ＭＳ 明朝" w:hAnsi="ＭＳ 明朝" w:eastAsia="ＭＳ 明朝"/>
              </w:rPr>
            </w:pPr>
            <w:r>
              <w:rPr>
                <w:rFonts w:hint="eastAsia" w:ascii="ＭＳ 明朝" w:hAnsi="ＭＳ 明朝" w:eastAsia="ＭＳ 明朝"/>
              </w:rPr>
              <w:t>一覧商品名</w:t>
            </w:r>
          </w:p>
        </w:tc>
        <w:tc>
          <w:tcPr>
            <w:tcW w:w="1192" w:type="pct"/>
            <w:vAlign w:val="center"/>
          </w:tcPr>
          <w:p>
            <w:pPr>
              <w:pStyle w:val="0"/>
              <w:jc w:val="center"/>
              <w:rPr>
                <w:rFonts w:hint="eastAsia" w:ascii="ＭＳ 明朝" w:hAnsi="ＭＳ 明朝" w:eastAsia="ＭＳ 明朝"/>
              </w:rPr>
            </w:pPr>
            <w:r>
              <w:rPr>
                <w:rFonts w:hint="eastAsia" w:ascii="ＭＳ 明朝" w:hAnsi="ＭＳ 明朝" w:eastAsia="ＭＳ 明朝"/>
              </w:rPr>
              <w:t>メーカー名</w:t>
            </w:r>
          </w:p>
        </w:tc>
        <w:tc>
          <w:tcPr>
            <w:tcW w:w="1745" w:type="pct"/>
            <w:vAlign w:val="center"/>
          </w:tcPr>
          <w:p>
            <w:pPr>
              <w:pStyle w:val="0"/>
              <w:jc w:val="center"/>
              <w:rPr>
                <w:rFonts w:hint="eastAsia" w:ascii="ＭＳ 明朝" w:hAnsi="ＭＳ 明朝" w:eastAsia="ＭＳ 明朝"/>
              </w:rPr>
            </w:pPr>
            <w:r>
              <w:rPr>
                <w:rFonts w:hint="eastAsia" w:ascii="ＭＳ 明朝" w:hAnsi="ＭＳ 明朝" w:eastAsia="ＭＳ 明朝"/>
              </w:rPr>
              <w:t>型式、型番等</w:t>
            </w: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一般撮影間接変換方式</w:t>
            </w:r>
            <w:r>
              <w:rPr>
                <w:rFonts w:hint="eastAsia" w:ascii="ＭＳ 明朝" w:hAnsi="ＭＳ 明朝" w:eastAsia="ＭＳ 明朝"/>
              </w:rPr>
              <w:t>FPD</w:t>
            </w:r>
            <w:r>
              <w:rPr>
                <w:rFonts w:hint="eastAsia" w:ascii="ＭＳ 明朝" w:hAnsi="ＭＳ 明朝" w:eastAsia="ＭＳ 明朝"/>
              </w:rPr>
              <w:t>装置</w:t>
            </w:r>
          </w:p>
        </w:tc>
        <w:tc>
          <w:tcPr>
            <w:tcW w:w="1192" w:type="pct"/>
            <w:vAlign w:val="center"/>
          </w:tcPr>
          <w:p>
            <w:pPr>
              <w:pStyle w:val="0"/>
              <w:rPr>
                <w:rFonts w:hint="eastAsia" w:ascii="ＭＳ 明朝" w:hAnsi="ＭＳ 明朝" w:eastAsia="ＭＳ 明朝"/>
              </w:rPr>
            </w:pPr>
          </w:p>
        </w:tc>
        <w:tc>
          <w:tcPr>
            <w:tcW w:w="1745" w:type="pct"/>
            <w:vAlign w:val="center"/>
          </w:tcPr>
          <w:p>
            <w:pPr>
              <w:pStyle w:val="0"/>
              <w:rPr>
                <w:rFonts w:hint="eastAsia" w:ascii="ＭＳ 明朝" w:hAnsi="ＭＳ 明朝" w:eastAsia="ＭＳ 明朝"/>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2</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交換用バッテリー</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3</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充電スタンド</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4</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無線使用のためのユニット</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5</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バッテリースタンド</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6</w:t>
            </w:r>
          </w:p>
        </w:tc>
        <w:tc>
          <w:tcPr>
            <w:tcW w:w="1743" w:type="pct"/>
            <w:vAlign w:val="center"/>
          </w:tcPr>
          <w:p>
            <w:pPr>
              <w:pStyle w:val="0"/>
              <w:rPr>
                <w:rFonts w:hint="eastAsia"/>
              </w:rPr>
            </w:pPr>
            <w:r>
              <w:rPr>
                <w:rFonts w:hint="eastAsia" w:ascii="ＭＳ 明朝" w:hAnsi="ＭＳ 明朝" w:eastAsia="ＭＳ 明朝"/>
              </w:rPr>
              <w:t>FPD</w:t>
            </w:r>
            <w:r>
              <w:rPr>
                <w:rFonts w:hint="eastAsia" w:ascii="ＭＳ 明朝" w:hAnsi="ＭＳ 明朝" w:eastAsia="ＭＳ 明朝"/>
              </w:rPr>
              <w:t>用グリッド（</w:t>
            </w:r>
            <w:r>
              <w:rPr>
                <w:rFonts w:hint="eastAsia" w:ascii="ＭＳ 明朝" w:hAnsi="ＭＳ 明朝" w:eastAsia="ＭＳ 明朝"/>
              </w:rPr>
              <w:t>14</w:t>
            </w:r>
            <w:r>
              <w:rPr>
                <w:rFonts w:hint="eastAsia" w:ascii="ＭＳ 明朝" w:hAnsi="ＭＳ 明朝" w:eastAsia="ＭＳ 明朝"/>
              </w:rPr>
              <w:t>×</w:t>
            </w:r>
            <w:r>
              <w:rPr>
                <w:rFonts w:hint="eastAsia" w:ascii="ＭＳ 明朝" w:hAnsi="ＭＳ 明朝" w:eastAsia="ＭＳ 明朝"/>
              </w:rPr>
              <w:t>17</w:t>
            </w:r>
            <w:r>
              <w:rPr>
                <w:rFonts w:hint="eastAsia" w:ascii="ＭＳ 明朝" w:hAnsi="ＭＳ 明朝" w:eastAsia="ＭＳ 明朝"/>
              </w:rPr>
              <w:t>インチ）</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7</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什器（</w:t>
            </w:r>
            <w:r>
              <w:rPr>
                <w:rFonts w:hint="eastAsia" w:ascii="ＭＳ 明朝" w:hAnsi="ＭＳ 明朝" w:eastAsia="ＭＳ 明朝"/>
              </w:rPr>
              <w:t>CALNEO</w:t>
            </w:r>
            <w:r>
              <w:rPr>
                <w:rFonts w:hint="eastAsia" w:ascii="ＭＳ 明朝" w:hAnsi="ＭＳ 明朝" w:eastAsia="ＭＳ 明朝"/>
              </w:rPr>
              <w:t>収納ラック）</w:t>
            </w:r>
          </w:p>
        </w:tc>
        <w:tc>
          <w:tcPr>
            <w:tcW w:w="1192" w:type="pct"/>
            <w:vAlign w:val="center"/>
          </w:tcPr>
          <w:p>
            <w:pPr>
              <w:pStyle w:val="0"/>
              <w:rPr>
                <w:rFonts w:hint="eastAsia"/>
              </w:rPr>
            </w:pPr>
            <w:bookmarkStart w:id="0" w:name="_GoBack"/>
            <w:bookmarkEnd w:id="0"/>
          </w:p>
        </w:tc>
        <w:tc>
          <w:tcPr>
            <w:tcW w:w="1745" w:type="pct"/>
            <w:vAlign w:val="center"/>
          </w:tcPr>
          <w:p>
            <w:pPr>
              <w:pStyle w:val="0"/>
              <w:rPr>
                <w:rFonts w:hint="eastAsia"/>
              </w:rPr>
            </w:pPr>
          </w:p>
        </w:tc>
      </w:tr>
      <w:tr>
        <w:trPr>
          <w:trHeight w:val="411" w:hRule="atLeast"/>
        </w:trPr>
        <w:tc>
          <w:tcPr>
            <w:tcW w:w="5000" w:type="pct"/>
            <w:gridSpan w:val="4"/>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firstLine="630" w:firstLineChars="300"/>
              <w:rPr>
                <w:rFonts w:hint="eastAsia"/>
              </w:rPr>
            </w:pPr>
            <w:r>
              <w:rPr>
                <w:rFonts w:hint="eastAsia" w:ascii="ＭＳ 明朝" w:hAnsi="ＭＳ 明朝" w:eastAsia="ＭＳ 明朝"/>
              </w:rPr>
              <w:t>　　２　</w:t>
            </w:r>
            <w:r>
              <w:rPr>
                <w:rFonts w:hint="eastAsia" w:ascii="ＭＳ 明朝" w:hAnsi="ＭＳ 明朝" w:eastAsia="ＭＳ 明朝"/>
              </w:rPr>
              <w:t>FPD</w:t>
            </w:r>
            <w:r>
              <w:rPr>
                <w:rFonts w:hint="eastAsia" w:ascii="ＭＳ 明朝" w:hAnsi="ＭＳ 明朝" w:eastAsia="ＭＳ 明朝"/>
              </w:rPr>
              <w:t>制御用画像処理端末</w:t>
            </w: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FPD</w:t>
            </w:r>
            <w:r>
              <w:rPr>
                <w:rFonts w:hint="eastAsia" w:ascii="ＭＳ 明朝" w:hAnsi="ＭＳ 明朝" w:eastAsia="ＭＳ 明朝"/>
              </w:rPr>
              <w:t>制御用画像処理端末　本体</w:t>
            </w:r>
            <w:r>
              <w:rPr>
                <w:rFonts w:hint="eastAsia" w:ascii="ＭＳ 明朝" w:hAnsi="ＭＳ 明朝" w:eastAsia="ＭＳ 明朝"/>
              </w:rPr>
              <w:t>PC</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2</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17</w:t>
            </w:r>
            <w:r>
              <w:rPr>
                <w:rFonts w:hint="eastAsia" w:ascii="ＭＳ 明朝" w:hAnsi="ＭＳ 明朝" w:eastAsia="ＭＳ 明朝"/>
              </w:rPr>
              <w:t>インチ以上高精細液晶ディスプレイ（タッチパネル式）</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3</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DICOM</w:t>
            </w:r>
            <w:r>
              <w:rPr>
                <w:rFonts w:hint="eastAsia" w:ascii="ＭＳ 明朝" w:hAnsi="ＭＳ 明朝" w:eastAsia="ＭＳ 明朝"/>
              </w:rPr>
              <w:t>画像診断用モニタ</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4</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ID</w:t>
            </w:r>
            <w:r>
              <w:rPr>
                <w:rFonts w:hint="eastAsia" w:ascii="ＭＳ 明朝" w:hAnsi="ＭＳ 明朝" w:eastAsia="ＭＳ 明朝"/>
              </w:rPr>
              <w:t>読取り高性能バーコードリーダー</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5</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無停電電源装置</w:t>
            </w:r>
            <w:r>
              <w:rPr>
                <w:rFonts w:hint="eastAsia" w:ascii="ＭＳ 明朝" w:hAnsi="ＭＳ 明朝" w:eastAsia="ＭＳ 明朝"/>
              </w:rPr>
              <w:t>(UPS)</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6</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什器</w:t>
            </w:r>
          </w:p>
        </w:tc>
        <w:tc>
          <w:tcPr>
            <w:tcW w:w="1192" w:type="pct"/>
            <w:vAlign w:val="center"/>
          </w:tcPr>
          <w:p>
            <w:pPr>
              <w:pStyle w:val="0"/>
              <w:rPr>
                <w:rFonts w:hint="eastAsia"/>
              </w:rPr>
            </w:pPr>
          </w:p>
        </w:tc>
        <w:tc>
          <w:tcPr>
            <w:tcW w:w="1745" w:type="pct"/>
            <w:vAlign w:val="center"/>
          </w:tcPr>
          <w:p>
            <w:pPr>
              <w:pStyle w:val="0"/>
              <w:rPr>
                <w:rFonts w:hint="eastAsia"/>
              </w:rPr>
            </w:pPr>
          </w:p>
        </w:tc>
      </w:tr>
    </w:tbl>
    <w:p>
      <w:pPr>
        <w:pStyle w:val="0"/>
        <w:jc w:val="left"/>
        <w:rPr>
          <w:rFonts w:hint="eastAsia" w:ascii="ＭＳ 明朝" w:hAnsi="ＭＳ 明朝" w:eastAsia="ＭＳ 明朝"/>
        </w:rPr>
      </w:pPr>
      <w:r>
        <w:rPr>
          <w:rFonts w:hint="eastAsia" w:ascii="ＭＳ 明朝" w:hAnsi="ＭＳ 明朝" w:eastAsia="ＭＳ 明朝"/>
        </w:rPr>
        <w:t>※性能等が確認できる資料（仕様書、カタログ等）を添付してください。</w:t>
      </w:r>
    </w:p>
    <w:p>
      <w:pPr>
        <w:pStyle w:val="0"/>
        <w:jc w:val="left"/>
        <w:rPr>
          <w:rFonts w:hint="eastAsia" w:ascii="ＭＳ 明朝" w:hAnsi="ＭＳ 明朝" w:eastAsia="ＭＳ 明朝"/>
        </w:rPr>
      </w:pPr>
    </w:p>
    <w:p>
      <w:pPr>
        <w:pStyle w:val="0"/>
        <w:jc w:val="left"/>
        <w:rPr>
          <w:rFonts w:hint="eastAsia"/>
        </w:rPr>
      </w:pPr>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「別紙仕様書　第６　調達機器構成表」のとおり</w:t>
      </w:r>
    </w:p>
    <w:sectPr>
      <w:pgSz w:w="11906" w:h="16838"/>
      <w:pgMar w:top="1985" w:right="1701" w:bottom="850"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ＤＨＰ特太ゴシック体">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240" w:beforeLines="0" w:beforeAutospacing="0" w:after="120" w:afterLines="0" w:afterAutospacing="0" w:line="240" w:lineRule="auto"/>
      <w:ind w:leftChars="0" w:rightChars="0" w:firstLineChars="0"/>
      <w:contextualSpacing w:val="0"/>
      <w:mirrorIndents w:val="0"/>
      <w:jc w:val="center"/>
      <w:outlineLvl w:val="0"/>
      <w15:collapsed w:val="0"/>
    </w:pPr>
    <w:rPr>
      <w:rFonts w:eastAsia="ＭＳ ゴシック" w:asciiTheme="majorHAnsi" w:hAnsiTheme="majorHAnsi"/>
      <w:dstrike w:val="0"/>
      <w:color w:val="auto"/>
      <w:w w:val="100"/>
      <w:kern w:val="2"/>
      <w:sz w:val="32"/>
      <w:highlight w:val="none"/>
      <w:u w:val="none" w:color="auto"/>
      <w:bdr w:val="none" w:color="auto" w:sz="0" w:space="0"/>
      <w:shd w:val="clear" w:color="auto" w:fill="auto"/>
      <w:vertAlign w:val="baseline"/>
      <w:em w:val="none"/>
    </w:rPr>
  </w:style>
  <w:style w:type="character" w:styleId="16" w:customStyle="1">
    <w:name w:val="表題 (文字)"/>
    <w:basedOn w:val="10"/>
    <w:next w:val="16"/>
    <w:link w:val="15"/>
    <w:uiPriority w:val="0"/>
    <w:rPr>
      <w:rFonts w:eastAsia="ＭＳ ゴシック" w:asciiTheme="majorHAnsi" w:hAnsiTheme="majorHAnsi"/>
      <w:kern w:val="2"/>
      <w:sz w:val="32"/>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246</TotalTime>
  <Pages>2</Pages>
  <Words>34</Words>
  <Characters>468</Characters>
  <Application>JUST Note</Application>
  <Lines>78</Lines>
  <Paragraphs>43</Paragraphs>
  <Company>魚沼市</Company>
  <CharactersWithSpaces>565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101511</dc:creator>
  <cp:lastModifiedBy>101459</cp:lastModifiedBy>
  <cp:lastPrinted>2023-09-21T23:45:16Z</cp:lastPrinted>
  <dcterms:created xsi:type="dcterms:W3CDTF">2022-05-02T05:54:00Z</dcterms:created>
  <dcterms:modified xsi:type="dcterms:W3CDTF">2024-07-26T05:01:36Z</dcterms:modified>
  <cp:revision>7</cp:revision>
</cp:coreProperties>
</file>