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Theme="minorEastAsia" w:hAnsiTheme="minorEastAsia" w:eastAsiaTheme="minorEastAsia"/>
          <w:sz w:val="20"/>
        </w:rPr>
      </w:pPr>
      <w:r>
        <w:rPr>
          <w:rFonts w:hint="eastAsia" w:asciiTheme="minorEastAsia" w:hAnsiTheme="minorEastAsia" w:eastAsiaTheme="minorEastAsia"/>
          <w:sz w:val="20"/>
        </w:rPr>
        <w:t>別添１</w:t>
      </w:r>
    </w:p>
    <w:p>
      <w:pPr>
        <w:pStyle w:val="0"/>
        <w:snapToGrid w:val="0"/>
        <w:jc w:val="center"/>
        <w:rPr>
          <w:rFonts w:hint="eastAsia" w:asciiTheme="minorEastAsia" w:hAnsiTheme="minorEastAsia" w:eastAsiaTheme="minorEastAsia"/>
          <w:b w:val="1"/>
          <w:sz w:val="24"/>
        </w:rPr>
      </w:pPr>
      <w:r>
        <w:rPr>
          <w:rFonts w:hint="eastAsia" w:asciiTheme="minorEastAsia" w:hAnsiTheme="minorEastAsia" w:eastAsiaTheme="minorEastAsia"/>
          <w:b w:val="1"/>
          <w:sz w:val="24"/>
        </w:rPr>
        <w:t>居宅介護支援費の算定に係る特定事業所集中減算の取扱い</w:t>
      </w:r>
    </w:p>
    <w:p>
      <w:pPr>
        <w:pStyle w:val="0"/>
        <w:rPr>
          <w:rFonts w:hint="eastAsia" w:asciiTheme="minorEastAsia" w:hAnsiTheme="minorEastAsia" w:eastAsiaTheme="minorEastAsia"/>
          <w:b w:val="1"/>
        </w:rPr>
      </w:pPr>
    </w:p>
    <w:p>
      <w:pPr>
        <w:pStyle w:val="0"/>
        <w:rPr>
          <w:rFonts w:hint="eastAsia" w:asciiTheme="minorEastAsia" w:hAnsiTheme="minorEastAsia" w:eastAsiaTheme="minorEastAsia"/>
          <w:b w:val="1"/>
        </w:rPr>
      </w:pPr>
      <w:r>
        <w:rPr>
          <w:rFonts w:hint="eastAsia" w:asciiTheme="minorEastAsia" w:hAnsiTheme="minorEastAsia" w:eastAsiaTheme="minorEastAsia"/>
          <w:b w:val="1"/>
        </w:rPr>
        <w:t>１　特定事業所集中減算の概要</w:t>
      </w:r>
    </w:p>
    <w:p>
      <w:pPr>
        <w:pStyle w:val="0"/>
        <w:rPr>
          <w:rFonts w:hint="eastAsia" w:asciiTheme="minorEastAsia" w:hAnsiTheme="minorEastAsia" w:eastAsiaTheme="minorEastAsia"/>
        </w:rPr>
      </w:pPr>
      <w:r>
        <w:rPr>
          <w:rFonts w:hint="eastAsia" w:asciiTheme="minorEastAsia" w:hAnsiTheme="minorEastAsia" w:eastAsiaTheme="minorEastAsia"/>
        </w:rPr>
        <w:t>　正当な理由なく、当該指定居宅介護支援事業所において判定期間（６ヵ月間）における居宅サービス計画に位置づけられた訪問介護サービス等が、それぞれの提供総数のうち、同一の法人によって提供されたものの占める割合が</w:t>
      </w:r>
      <w:r>
        <w:rPr>
          <w:rFonts w:hint="eastAsia" w:asciiTheme="minorEastAsia" w:hAnsiTheme="minorEastAsia" w:eastAsiaTheme="minorEastAsia"/>
        </w:rPr>
        <w:t>80%</w:t>
      </w:r>
      <w:r>
        <w:rPr>
          <w:rFonts w:hint="eastAsia" w:asciiTheme="minorEastAsia" w:hAnsiTheme="minorEastAsia" w:eastAsiaTheme="minorEastAsia"/>
        </w:rPr>
        <w:t>を超えている場合に、減算適用期間に全ての居宅介護支援費が</w:t>
      </w:r>
      <w:r>
        <w:rPr>
          <w:rFonts w:hint="eastAsia" w:asciiTheme="minorEastAsia" w:hAnsiTheme="minorEastAsia" w:eastAsiaTheme="minorEastAsia"/>
        </w:rPr>
        <w:t xml:space="preserve">200 </w:t>
      </w:r>
      <w:r>
        <w:rPr>
          <w:rFonts w:hint="eastAsia" w:asciiTheme="minorEastAsia" w:hAnsiTheme="minorEastAsia" w:eastAsiaTheme="minorEastAsia"/>
        </w:rPr>
        <w:t>単位の減算となるもの。対象となる訪問介護サービス等は、次のとおり。</w:t>
      </w:r>
    </w:p>
    <w:p>
      <w:pPr>
        <w:pStyle w:val="0"/>
        <w:rPr>
          <w:rFonts w:hint="eastAsia" w:asciiTheme="minorEastAsia" w:hAnsiTheme="minorEastAsia" w:eastAsiaTheme="minorEastAsia"/>
        </w:rPr>
      </w:pPr>
      <w:r>
        <w:rPr>
          <w:rFonts w:hint="eastAsia" w:asciiTheme="minorEastAsia" w:hAnsiTheme="minorEastAsia" w:eastAsiaTheme="minorEastAsia"/>
        </w:rPr>
        <w:t>　　</w:t>
      </w:r>
      <w:r>
        <w:rPr>
          <w:rFonts w:hint="eastAsia" w:asciiTheme="minorEastAsia" w:hAnsiTheme="minorEastAsia" w:eastAsiaTheme="minorEastAsia"/>
          <w:bdr w:val="single" w:color="auto" w:sz="4" w:space="0"/>
        </w:rPr>
        <w:t>　</w:t>
      </w:r>
      <w:r>
        <w:rPr>
          <w:rFonts w:hint="eastAsia" w:asciiTheme="minorEastAsia" w:hAnsiTheme="minorEastAsia" w:eastAsiaTheme="minorEastAsia"/>
          <w:b w:val="1"/>
          <w:bdr w:val="single" w:color="auto" w:sz="4" w:space="0"/>
        </w:rPr>
        <w:t>訪問介護・通所介護・福祉用具貸与・地域密着型通所介護　</w:t>
      </w:r>
      <w:r>
        <w:rPr>
          <w:rFonts w:hint="eastAsia" w:asciiTheme="minorEastAsia" w:hAnsiTheme="minorEastAsia" w:eastAsiaTheme="minorEastAsia"/>
          <w:b w:val="1"/>
        </w:rPr>
        <w:t>　</w:t>
      </w:r>
    </w:p>
    <w:p>
      <w:pPr>
        <w:pStyle w:val="0"/>
        <w:snapToGrid w:val="0"/>
        <w:ind w:firstLine="210" w:firstLineChars="100"/>
        <w:rPr>
          <w:rFonts w:hint="eastAsia" w:asciiTheme="minorEastAsia" w:hAnsiTheme="minorEastAsia" w:eastAsiaTheme="minorEastAsia"/>
        </w:rPr>
      </w:pPr>
    </w:p>
    <w:p>
      <w:pPr>
        <w:pStyle w:val="0"/>
        <w:rPr>
          <w:rFonts w:hint="eastAsia" w:asciiTheme="minorEastAsia" w:hAnsiTheme="minorEastAsia" w:eastAsiaTheme="minorEastAsia"/>
          <w:b w:val="1"/>
        </w:rPr>
      </w:pPr>
      <w:r>
        <w:rPr>
          <w:rFonts w:hint="eastAsia" w:asciiTheme="minorEastAsia" w:hAnsiTheme="minorEastAsia" w:eastAsiaTheme="minorEastAsia"/>
          <w:b w:val="1"/>
        </w:rPr>
        <w:t>２　判定及び減算適用期間と届出について</w:t>
      </w:r>
    </w:p>
    <w:p>
      <w:pPr>
        <w:pStyle w:val="15"/>
        <w:numPr>
          <w:ilvl w:val="0"/>
          <w:numId w:val="1"/>
        </w:numPr>
        <w:ind w:leftChars="0"/>
        <w:rPr>
          <w:rFonts w:hint="eastAsia" w:asciiTheme="minorEastAsia" w:hAnsiTheme="minorEastAsia" w:eastAsiaTheme="minorEastAsia"/>
          <w:b w:val="1"/>
        </w:rPr>
      </w:pPr>
      <w:r>
        <w:rPr>
          <w:rFonts w:hint="eastAsia" w:asciiTheme="minorEastAsia" w:hAnsiTheme="minorEastAsia" w:eastAsiaTheme="minorEastAsia"/>
          <w:b w:val="1"/>
        </w:rPr>
        <w:t>判定期間と減算適用期間</w:t>
      </w:r>
    </w:p>
    <w:tbl>
      <w:tblPr>
        <w:tblStyle w:val="24"/>
        <w:tblW w:w="9247" w:type="dxa"/>
        <w:tblInd w:w="211" w:type="dxa"/>
        <w:tblLayout w:type="fixed"/>
        <w:tblLook w:firstRow="1" w:lastRow="0" w:firstColumn="1" w:lastColumn="0" w:noHBand="0" w:noVBand="1" w:val="04A0"/>
      </w:tblPr>
      <w:tblGrid>
        <w:gridCol w:w="918"/>
        <w:gridCol w:w="2835"/>
        <w:gridCol w:w="2552"/>
        <w:gridCol w:w="2942"/>
      </w:tblGrid>
      <w:tr>
        <w:trPr/>
        <w:tc>
          <w:tcPr>
            <w:tcW w:w="918" w:type="dxa"/>
            <w:tcBorders>
              <w:top w:val="single" w:color="auto" w:sz="4" w:space="0"/>
              <w:left w:val="single" w:color="auto" w:sz="4" w:space="0"/>
              <w:bottom w:val="single" w:color="auto" w:sz="4" w:space="0"/>
              <w:right w:val="single" w:color="auto" w:sz="4" w:space="0"/>
              <w:tl2br w:val="single" w:color="auto" w:sz="4" w:space="0"/>
              <w:tr2bl w:val="nil"/>
            </w:tcBorders>
            <w:vAlign w:val="top"/>
          </w:tcPr>
          <w:p>
            <w:pPr>
              <w:pStyle w:val="0"/>
              <w:rPr>
                <w:rFonts w:hint="eastAsia" w:asciiTheme="minorEastAsia" w:hAnsiTheme="minorEastAsia" w:eastAsiaTheme="minorEastAsia"/>
              </w:rPr>
            </w:pPr>
          </w:p>
        </w:tc>
        <w:tc>
          <w:tcPr>
            <w:tcW w:w="2835"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jc w:val="center"/>
              <w:rPr>
                <w:rFonts w:hint="eastAsia" w:asciiTheme="minorEastAsia" w:hAnsiTheme="minorEastAsia" w:eastAsiaTheme="minorEastAsia"/>
              </w:rPr>
            </w:pPr>
            <w:r>
              <w:rPr>
                <w:rFonts w:hint="eastAsia" w:asciiTheme="minorEastAsia" w:hAnsiTheme="minorEastAsia" w:eastAsiaTheme="minorEastAsia"/>
              </w:rPr>
              <w:t>判定期間</w:t>
            </w:r>
          </w:p>
        </w:tc>
        <w:tc>
          <w:tcPr>
            <w:tcW w:w="2552" w:type="dxa"/>
            <w:vAlign w:val="top"/>
          </w:tcPr>
          <w:p>
            <w:pPr>
              <w:pStyle w:val="0"/>
              <w:jc w:val="center"/>
              <w:rPr>
                <w:rFonts w:hint="eastAsia" w:asciiTheme="minorEastAsia" w:hAnsiTheme="minorEastAsia" w:eastAsiaTheme="minorEastAsia"/>
              </w:rPr>
            </w:pPr>
            <w:r>
              <w:rPr>
                <w:rFonts w:hint="eastAsia" w:asciiTheme="minorEastAsia" w:hAnsiTheme="minorEastAsia" w:eastAsiaTheme="minorEastAsia"/>
              </w:rPr>
              <w:t>市への届出</w:t>
            </w:r>
          </w:p>
        </w:tc>
        <w:tc>
          <w:tcPr>
            <w:tcW w:w="2942" w:type="dxa"/>
            <w:vAlign w:val="top"/>
          </w:tcPr>
          <w:p>
            <w:pPr>
              <w:pStyle w:val="0"/>
              <w:jc w:val="center"/>
              <w:rPr>
                <w:rFonts w:hint="eastAsia" w:asciiTheme="minorEastAsia" w:hAnsiTheme="minorEastAsia" w:eastAsiaTheme="minorEastAsia"/>
              </w:rPr>
            </w:pPr>
            <w:r>
              <w:rPr>
                <w:rFonts w:hint="eastAsia" w:asciiTheme="minorEastAsia" w:hAnsiTheme="minorEastAsia" w:eastAsiaTheme="minorEastAsia"/>
              </w:rPr>
              <w:t>減算適用期間</w:t>
            </w:r>
          </w:p>
        </w:tc>
      </w:tr>
      <w:tr>
        <w:trPr/>
        <w:tc>
          <w:tcPr>
            <w:tcW w:w="918"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Theme="minorEastAsia" w:hAnsiTheme="minorEastAsia" w:eastAsiaTheme="minorEastAsia"/>
              </w:rPr>
            </w:pPr>
            <w:r>
              <w:rPr>
                <w:rFonts w:hint="eastAsia" w:asciiTheme="minorEastAsia" w:hAnsiTheme="minorEastAsia" w:eastAsiaTheme="minorEastAsia"/>
              </w:rPr>
              <w:t>前期</w:t>
            </w:r>
          </w:p>
        </w:tc>
        <w:tc>
          <w:tcPr>
            <w:tcW w:w="2835" w:type="dxa"/>
            <w:vAlign w:val="top"/>
          </w:tcPr>
          <w:p>
            <w:pPr>
              <w:pStyle w:val="0"/>
              <w:jc w:val="center"/>
              <w:rPr>
                <w:rFonts w:hint="eastAsia" w:asciiTheme="minorEastAsia" w:hAnsiTheme="minorEastAsia" w:eastAsiaTheme="minorEastAsia"/>
              </w:rPr>
            </w:pPr>
            <w:r>
              <w:rPr>
                <w:rFonts w:hint="eastAsia" w:asciiTheme="minorEastAsia" w:hAnsiTheme="minorEastAsia" w:eastAsiaTheme="minorEastAsia"/>
              </w:rPr>
              <w:t>3</w:t>
            </w:r>
            <w:r>
              <w:rPr>
                <w:rFonts w:hint="eastAsia" w:asciiTheme="minorEastAsia" w:hAnsiTheme="minorEastAsia" w:eastAsiaTheme="minorEastAsia"/>
              </w:rPr>
              <w:t>月</w:t>
            </w:r>
            <w:r>
              <w:rPr>
                <w:rFonts w:hint="eastAsia" w:asciiTheme="minorEastAsia" w:hAnsiTheme="minorEastAsia" w:eastAsiaTheme="minorEastAsia"/>
              </w:rPr>
              <w:t>1</w:t>
            </w:r>
            <w:r>
              <w:rPr>
                <w:rFonts w:hint="eastAsia" w:asciiTheme="minorEastAsia" w:hAnsiTheme="minorEastAsia" w:eastAsiaTheme="minorEastAsia"/>
              </w:rPr>
              <w:t>日～</w:t>
            </w:r>
            <w:r>
              <w:rPr>
                <w:rFonts w:hint="eastAsia" w:asciiTheme="minorEastAsia" w:hAnsiTheme="minorEastAsia" w:eastAsiaTheme="minorEastAsia"/>
              </w:rPr>
              <w:t>8</w:t>
            </w:r>
            <w:r>
              <w:rPr>
                <w:rFonts w:hint="eastAsia" w:asciiTheme="minorEastAsia" w:hAnsiTheme="minorEastAsia" w:eastAsiaTheme="minorEastAsia"/>
              </w:rPr>
              <w:t>月末日</w:t>
            </w:r>
          </w:p>
        </w:tc>
        <w:tc>
          <w:tcPr>
            <w:tcW w:w="2552" w:type="dxa"/>
            <w:vAlign w:val="top"/>
          </w:tcPr>
          <w:p>
            <w:pPr>
              <w:pStyle w:val="0"/>
              <w:jc w:val="center"/>
              <w:rPr>
                <w:rFonts w:hint="eastAsia" w:asciiTheme="minorEastAsia" w:hAnsiTheme="minorEastAsia" w:eastAsiaTheme="minorEastAsia"/>
              </w:rPr>
            </w:pPr>
            <w:r>
              <w:rPr>
                <w:rFonts w:hint="eastAsia" w:asciiTheme="minorEastAsia" w:hAnsiTheme="minorEastAsia" w:eastAsiaTheme="minorEastAsia"/>
              </w:rPr>
              <w:t>9</w:t>
            </w:r>
            <w:r>
              <w:rPr>
                <w:rFonts w:hint="eastAsia" w:asciiTheme="minorEastAsia" w:hAnsiTheme="minorEastAsia" w:eastAsiaTheme="minorEastAsia"/>
              </w:rPr>
              <w:t>月</w:t>
            </w:r>
            <w:r>
              <w:rPr>
                <w:rFonts w:hint="eastAsia" w:asciiTheme="minorEastAsia" w:hAnsiTheme="minorEastAsia" w:eastAsiaTheme="minorEastAsia"/>
              </w:rPr>
              <w:t>15</w:t>
            </w:r>
            <w:r>
              <w:rPr>
                <w:rFonts w:hint="eastAsia" w:asciiTheme="minorEastAsia" w:hAnsiTheme="minorEastAsia" w:eastAsiaTheme="minorEastAsia"/>
              </w:rPr>
              <w:t>日まで</w:t>
            </w:r>
            <w:r>
              <w:rPr>
                <w:rFonts w:hint="eastAsia" w:asciiTheme="minorEastAsia" w:hAnsiTheme="minorEastAsia" w:eastAsiaTheme="minorEastAsia"/>
              </w:rPr>
              <w:t xml:space="preserve"> </w:t>
            </w:r>
            <w:r>
              <w:rPr>
                <w:rFonts w:hint="eastAsia" w:asciiTheme="minorEastAsia" w:hAnsiTheme="minorEastAsia" w:eastAsiaTheme="minorEastAsia"/>
                <w:color w:val="auto"/>
              </w:rPr>
              <w:t>※</w:t>
            </w:r>
          </w:p>
        </w:tc>
        <w:tc>
          <w:tcPr>
            <w:tcW w:w="2942" w:type="dxa"/>
            <w:vAlign w:val="top"/>
          </w:tcPr>
          <w:p>
            <w:pPr>
              <w:pStyle w:val="0"/>
              <w:jc w:val="center"/>
              <w:rPr>
                <w:rFonts w:hint="eastAsia" w:asciiTheme="minorEastAsia" w:hAnsiTheme="minorEastAsia" w:eastAsiaTheme="minorEastAsia"/>
              </w:rPr>
            </w:pPr>
            <w:r>
              <w:rPr>
                <w:rFonts w:hint="eastAsia" w:asciiTheme="minorEastAsia" w:hAnsiTheme="minorEastAsia" w:eastAsiaTheme="minorEastAsia"/>
              </w:rPr>
              <w:t>10</w:t>
            </w:r>
            <w:r>
              <w:rPr>
                <w:rFonts w:hint="eastAsia" w:asciiTheme="minorEastAsia" w:hAnsiTheme="minorEastAsia" w:eastAsiaTheme="minorEastAsia"/>
              </w:rPr>
              <w:t>月</w:t>
            </w:r>
            <w:r>
              <w:rPr>
                <w:rFonts w:hint="eastAsia" w:asciiTheme="minorEastAsia" w:hAnsiTheme="minorEastAsia" w:eastAsiaTheme="minorEastAsia"/>
              </w:rPr>
              <w:t>1</w:t>
            </w:r>
            <w:r>
              <w:rPr>
                <w:rFonts w:hint="eastAsia" w:asciiTheme="minorEastAsia" w:hAnsiTheme="minorEastAsia" w:eastAsiaTheme="minorEastAsia"/>
              </w:rPr>
              <w:t>日～</w:t>
            </w:r>
            <w:r>
              <w:rPr>
                <w:rFonts w:hint="eastAsia" w:asciiTheme="minorEastAsia" w:hAnsiTheme="minorEastAsia" w:eastAsiaTheme="minorEastAsia"/>
              </w:rPr>
              <w:t>3</w:t>
            </w:r>
            <w:r>
              <w:rPr>
                <w:rFonts w:hint="eastAsia" w:asciiTheme="minorEastAsia" w:hAnsiTheme="minorEastAsia" w:eastAsiaTheme="minorEastAsia"/>
              </w:rPr>
              <w:t>月</w:t>
            </w:r>
            <w:r>
              <w:rPr>
                <w:rFonts w:hint="eastAsia" w:asciiTheme="minorEastAsia" w:hAnsiTheme="minorEastAsia" w:eastAsiaTheme="minorEastAsia"/>
              </w:rPr>
              <w:t>31</w:t>
            </w:r>
            <w:r>
              <w:rPr>
                <w:rFonts w:hint="eastAsia" w:asciiTheme="minorEastAsia" w:hAnsiTheme="minorEastAsia" w:eastAsiaTheme="minorEastAsia"/>
              </w:rPr>
              <w:t>日</w:t>
            </w:r>
          </w:p>
        </w:tc>
      </w:tr>
      <w:tr>
        <w:trPr/>
        <w:tc>
          <w:tcPr>
            <w:tcW w:w="918" w:type="dxa"/>
            <w:vAlign w:val="top"/>
          </w:tcPr>
          <w:p>
            <w:pPr>
              <w:pStyle w:val="0"/>
              <w:rPr>
                <w:rFonts w:hint="eastAsia" w:asciiTheme="minorEastAsia" w:hAnsiTheme="minorEastAsia" w:eastAsiaTheme="minorEastAsia"/>
              </w:rPr>
            </w:pPr>
            <w:r>
              <w:rPr>
                <w:rFonts w:hint="eastAsia" w:asciiTheme="minorEastAsia" w:hAnsiTheme="minorEastAsia" w:eastAsiaTheme="minorEastAsia"/>
              </w:rPr>
              <w:t>後期</w:t>
            </w:r>
          </w:p>
        </w:tc>
        <w:tc>
          <w:tcPr>
            <w:tcW w:w="2835" w:type="dxa"/>
            <w:vAlign w:val="top"/>
          </w:tcPr>
          <w:p>
            <w:pPr>
              <w:pStyle w:val="0"/>
              <w:jc w:val="center"/>
              <w:rPr>
                <w:rFonts w:hint="eastAsia" w:asciiTheme="minorEastAsia" w:hAnsiTheme="minorEastAsia" w:eastAsiaTheme="minorEastAsia"/>
              </w:rPr>
            </w:pPr>
            <w:r>
              <w:rPr>
                <w:rFonts w:hint="eastAsia" w:asciiTheme="minorEastAsia" w:hAnsiTheme="minorEastAsia" w:eastAsiaTheme="minorEastAsia"/>
              </w:rPr>
              <w:t>9</w:t>
            </w:r>
            <w:r>
              <w:rPr>
                <w:rFonts w:hint="eastAsia" w:asciiTheme="minorEastAsia" w:hAnsiTheme="minorEastAsia" w:eastAsiaTheme="minorEastAsia"/>
              </w:rPr>
              <w:t>月</w:t>
            </w:r>
            <w:r>
              <w:rPr>
                <w:rFonts w:hint="eastAsia" w:asciiTheme="minorEastAsia" w:hAnsiTheme="minorEastAsia" w:eastAsiaTheme="minorEastAsia"/>
              </w:rPr>
              <w:t>1</w:t>
            </w:r>
            <w:r>
              <w:rPr>
                <w:rFonts w:hint="eastAsia" w:asciiTheme="minorEastAsia" w:hAnsiTheme="minorEastAsia" w:eastAsiaTheme="minorEastAsia"/>
              </w:rPr>
              <w:t>日～</w:t>
            </w:r>
            <w:r>
              <w:rPr>
                <w:rFonts w:hint="eastAsia" w:asciiTheme="minorEastAsia" w:hAnsiTheme="minorEastAsia" w:eastAsiaTheme="minorEastAsia"/>
              </w:rPr>
              <w:t>2</w:t>
            </w:r>
            <w:r>
              <w:rPr>
                <w:rFonts w:hint="eastAsia" w:asciiTheme="minorEastAsia" w:hAnsiTheme="minorEastAsia" w:eastAsiaTheme="minorEastAsia"/>
              </w:rPr>
              <w:t>月末日</w:t>
            </w:r>
          </w:p>
        </w:tc>
        <w:tc>
          <w:tcPr>
            <w:tcW w:w="2552" w:type="dxa"/>
            <w:vAlign w:val="top"/>
          </w:tcPr>
          <w:p>
            <w:pPr>
              <w:pStyle w:val="0"/>
              <w:jc w:val="center"/>
              <w:rPr>
                <w:rFonts w:hint="eastAsia" w:asciiTheme="minorEastAsia" w:hAnsiTheme="minorEastAsia" w:eastAsiaTheme="minorEastAsia"/>
              </w:rPr>
            </w:pPr>
            <w:r>
              <w:rPr>
                <w:rFonts w:hint="eastAsia" w:asciiTheme="minorEastAsia" w:hAnsiTheme="minorEastAsia" w:eastAsiaTheme="minorEastAsia"/>
              </w:rPr>
              <w:t>3</w:t>
            </w:r>
            <w:r>
              <w:rPr>
                <w:rFonts w:hint="eastAsia" w:asciiTheme="minorEastAsia" w:hAnsiTheme="minorEastAsia" w:eastAsiaTheme="minorEastAsia"/>
              </w:rPr>
              <w:t>月</w:t>
            </w:r>
            <w:r>
              <w:rPr>
                <w:rFonts w:hint="eastAsia" w:asciiTheme="minorEastAsia" w:hAnsiTheme="minorEastAsia" w:eastAsiaTheme="minorEastAsia"/>
              </w:rPr>
              <w:t>15</w:t>
            </w:r>
            <w:r>
              <w:rPr>
                <w:rFonts w:hint="eastAsia" w:asciiTheme="minorEastAsia" w:hAnsiTheme="minorEastAsia" w:eastAsiaTheme="minorEastAsia"/>
              </w:rPr>
              <w:t>日まで</w:t>
            </w:r>
            <w:r>
              <w:rPr>
                <w:rFonts w:hint="eastAsia" w:asciiTheme="minorEastAsia" w:hAnsiTheme="minorEastAsia" w:eastAsiaTheme="minorEastAsia"/>
                <w:color w:val="auto"/>
              </w:rPr>
              <w:t xml:space="preserve"> </w:t>
            </w:r>
            <w:r>
              <w:rPr>
                <w:rFonts w:hint="eastAsia" w:asciiTheme="minorEastAsia" w:hAnsiTheme="minorEastAsia" w:eastAsiaTheme="minorEastAsia"/>
                <w:color w:val="auto"/>
              </w:rPr>
              <w:t>※</w:t>
            </w:r>
          </w:p>
        </w:tc>
        <w:tc>
          <w:tcPr>
            <w:tcW w:w="2942" w:type="dxa"/>
            <w:vAlign w:val="top"/>
          </w:tcPr>
          <w:p>
            <w:pPr>
              <w:pStyle w:val="0"/>
              <w:jc w:val="center"/>
              <w:rPr>
                <w:rFonts w:hint="eastAsia" w:asciiTheme="minorEastAsia" w:hAnsiTheme="minorEastAsia" w:eastAsiaTheme="minorEastAsia"/>
              </w:rPr>
            </w:pPr>
            <w:r>
              <w:rPr>
                <w:rFonts w:hint="eastAsia" w:asciiTheme="minorEastAsia" w:hAnsiTheme="minorEastAsia" w:eastAsiaTheme="minorEastAsia"/>
              </w:rPr>
              <w:t>4</w:t>
            </w:r>
            <w:r>
              <w:rPr>
                <w:rFonts w:hint="eastAsia" w:asciiTheme="minorEastAsia" w:hAnsiTheme="minorEastAsia" w:eastAsiaTheme="minorEastAsia"/>
              </w:rPr>
              <w:t>月</w:t>
            </w:r>
            <w:r>
              <w:rPr>
                <w:rFonts w:hint="eastAsia" w:asciiTheme="minorEastAsia" w:hAnsiTheme="minorEastAsia" w:eastAsiaTheme="minorEastAsia"/>
              </w:rPr>
              <w:t>1</w:t>
            </w:r>
            <w:r>
              <w:rPr>
                <w:rFonts w:hint="eastAsia" w:asciiTheme="minorEastAsia" w:hAnsiTheme="minorEastAsia" w:eastAsiaTheme="minorEastAsia"/>
              </w:rPr>
              <w:t>日～</w:t>
            </w:r>
            <w:r>
              <w:rPr>
                <w:rFonts w:hint="eastAsia" w:asciiTheme="minorEastAsia" w:hAnsiTheme="minorEastAsia" w:eastAsiaTheme="minorEastAsia"/>
              </w:rPr>
              <w:t>9</w:t>
            </w:r>
            <w:r>
              <w:rPr>
                <w:rFonts w:hint="eastAsia" w:asciiTheme="minorEastAsia" w:hAnsiTheme="minorEastAsia" w:eastAsiaTheme="minorEastAsia"/>
              </w:rPr>
              <w:t>月</w:t>
            </w:r>
            <w:r>
              <w:rPr>
                <w:rFonts w:hint="eastAsia" w:asciiTheme="minorEastAsia" w:hAnsiTheme="minorEastAsia" w:eastAsiaTheme="minorEastAsia"/>
              </w:rPr>
              <w:t>30</w:t>
            </w:r>
            <w:r>
              <w:rPr>
                <w:rFonts w:hint="eastAsia" w:asciiTheme="minorEastAsia" w:hAnsiTheme="minorEastAsia" w:eastAsiaTheme="minorEastAsia"/>
              </w:rPr>
              <w:t>日</w:t>
            </w:r>
          </w:p>
        </w:tc>
      </w:tr>
    </w:tbl>
    <w:p>
      <w:pPr>
        <w:pStyle w:val="15"/>
        <w:snapToGrid w:val="0"/>
        <w:ind w:left="489" w:leftChars="-67" w:hanging="630" w:hangingChars="300"/>
        <w:rPr>
          <w:rFonts w:hint="eastAsia" w:asciiTheme="minorEastAsia" w:hAnsiTheme="minorEastAsia" w:eastAsiaTheme="minorEastAsia"/>
          <w:color w:val="auto"/>
          <w:sz w:val="21"/>
        </w:rPr>
      </w:pPr>
      <w:r>
        <w:rPr>
          <w:rFonts w:hint="eastAsia" w:asciiTheme="minorEastAsia" w:hAnsiTheme="minorEastAsia" w:eastAsiaTheme="minorEastAsia"/>
        </w:rPr>
        <w:t>　　</w:t>
      </w:r>
      <w:r>
        <w:rPr>
          <w:rFonts w:hint="eastAsia" w:asciiTheme="minorEastAsia" w:hAnsiTheme="minorEastAsia" w:eastAsiaTheme="minorEastAsia"/>
          <w:color w:val="auto"/>
          <w:sz w:val="21"/>
        </w:rPr>
        <w:t>※</w:t>
      </w:r>
      <w:r>
        <w:rPr>
          <w:rFonts w:hint="eastAsia" w:asciiTheme="minorEastAsia" w:hAnsiTheme="minorEastAsia" w:eastAsiaTheme="minorEastAsia"/>
          <w:color w:val="auto"/>
          <w:sz w:val="21"/>
        </w:rPr>
        <w:t>15</w:t>
      </w:r>
      <w:r>
        <w:rPr>
          <w:rFonts w:hint="eastAsia" w:asciiTheme="minorEastAsia" w:hAnsiTheme="minorEastAsia" w:eastAsiaTheme="minorEastAsia"/>
          <w:color w:val="auto"/>
          <w:sz w:val="21"/>
        </w:rPr>
        <w:t>日が土曜日・日曜日・祝日の場合は、</w:t>
      </w:r>
      <w:r>
        <w:rPr>
          <w:rFonts w:hint="eastAsia" w:asciiTheme="minorEastAsia" w:hAnsiTheme="minorEastAsia" w:eastAsiaTheme="minorEastAsia"/>
          <w:color w:val="auto"/>
          <w:sz w:val="21"/>
        </w:rPr>
        <w:t>15</w:t>
      </w:r>
      <w:r>
        <w:rPr>
          <w:rFonts w:hint="eastAsia" w:asciiTheme="minorEastAsia" w:hAnsiTheme="minorEastAsia" w:eastAsiaTheme="minorEastAsia"/>
          <w:color w:val="auto"/>
          <w:sz w:val="21"/>
        </w:rPr>
        <w:t>日を超えない平日まで</w:t>
      </w:r>
    </w:p>
    <w:p>
      <w:pPr>
        <w:pStyle w:val="15"/>
        <w:snapToGrid w:val="0"/>
        <w:ind w:left="-141" w:leftChars="-67" w:firstLine="0" w:firstLineChars="0"/>
        <w:rPr>
          <w:rFonts w:hint="eastAsia" w:asciiTheme="minorEastAsia" w:hAnsiTheme="minorEastAsia" w:eastAsiaTheme="minorEastAsia"/>
          <w:sz w:val="8"/>
        </w:rPr>
      </w:pPr>
    </w:p>
    <w:p>
      <w:pPr>
        <w:pStyle w:val="15"/>
        <w:numPr>
          <w:ilvl w:val="0"/>
          <w:numId w:val="1"/>
        </w:numPr>
        <w:ind w:leftChars="0"/>
        <w:rPr>
          <w:rFonts w:hint="eastAsia" w:asciiTheme="minorEastAsia" w:hAnsiTheme="minorEastAsia" w:eastAsiaTheme="minorEastAsia"/>
          <w:b w:val="1"/>
        </w:rPr>
      </w:pPr>
      <w:r>
        <w:rPr>
          <w:rFonts w:hint="eastAsia" w:asciiTheme="minorEastAsia" w:hAnsiTheme="minorEastAsia" w:eastAsiaTheme="minorEastAsia"/>
          <w:b w:val="1"/>
        </w:rPr>
        <w:t>市への届出等について</w:t>
      </w:r>
    </w:p>
    <w:p>
      <w:pPr>
        <w:pStyle w:val="0"/>
        <w:ind w:left="211" w:firstLine="200" w:firstLineChars="100"/>
        <w:rPr>
          <w:rFonts w:hint="eastAsia" w:asciiTheme="minorEastAsia" w:hAnsiTheme="minorEastAsia" w:eastAsiaTheme="minorEastAsia"/>
          <w:sz w:val="20"/>
        </w:rPr>
      </w:pPr>
      <w:r>
        <w:rPr>
          <w:rFonts w:hint="eastAsia" w:asciiTheme="minorEastAsia" w:hAnsiTheme="minorEastAsia" w:eastAsiaTheme="minorEastAsia"/>
          <w:sz w:val="20"/>
        </w:rPr>
        <w:t>（ア）全ての居宅介護支援事業所は、別紙１及び別紙２を作成すること。</w:t>
      </w:r>
    </w:p>
    <w:p>
      <w:pPr>
        <w:pStyle w:val="0"/>
        <w:ind w:left="211" w:firstLine="200" w:firstLineChars="100"/>
        <w:rPr>
          <w:rFonts w:hint="eastAsia" w:asciiTheme="minorEastAsia" w:hAnsiTheme="minorEastAsia" w:eastAsiaTheme="minorEastAsia"/>
          <w:sz w:val="20"/>
        </w:rPr>
      </w:pPr>
      <w:r>
        <w:rPr>
          <w:rFonts w:hint="eastAsia" w:asciiTheme="minorEastAsia" w:hAnsiTheme="minorEastAsia" w:eastAsiaTheme="minorEastAsia"/>
          <w:sz w:val="20"/>
        </w:rPr>
        <w:t>（イ）「３</w:t>
      </w:r>
      <w:r>
        <w:rPr>
          <w:rFonts w:hint="eastAsia" w:asciiTheme="minorEastAsia" w:hAnsiTheme="minorEastAsia" w:eastAsiaTheme="minorEastAsia"/>
          <w:sz w:val="20"/>
        </w:rPr>
        <w:t xml:space="preserve"> </w:t>
      </w:r>
      <w:r>
        <w:rPr>
          <w:rFonts w:hint="eastAsia" w:asciiTheme="minorEastAsia" w:hAnsiTheme="minorEastAsia" w:eastAsiaTheme="minorEastAsia"/>
          <w:sz w:val="20"/>
        </w:rPr>
        <w:t>正当な理由の範囲について」の⑥又は⑦に該当する場合は、別紙１－２を作成すること。</w:t>
      </w:r>
    </w:p>
    <w:p>
      <w:pPr>
        <w:pStyle w:val="0"/>
        <w:ind w:left="820" w:leftChars="200" w:hanging="400" w:hangingChars="200"/>
        <w:rPr>
          <w:rFonts w:hint="eastAsia" w:asciiTheme="minorEastAsia" w:hAnsiTheme="minorEastAsia" w:eastAsiaTheme="minorEastAsia"/>
          <w:sz w:val="20"/>
        </w:rPr>
      </w:pPr>
      <w:r>
        <w:rPr>
          <w:rFonts w:hint="eastAsia" w:asciiTheme="minorEastAsia" w:hAnsiTheme="minorEastAsia" w:eastAsiaTheme="minorEastAsia"/>
          <w:sz w:val="20"/>
        </w:rPr>
        <w:t>（ウ）</w:t>
      </w:r>
      <w:r>
        <w:rPr>
          <w:rFonts w:hint="eastAsia" w:asciiTheme="minorEastAsia" w:hAnsiTheme="minorEastAsia" w:eastAsiaTheme="minorEastAsia"/>
          <w:sz w:val="20"/>
        </w:rPr>
        <w:t xml:space="preserve"> </w:t>
      </w:r>
      <w:r>
        <w:rPr>
          <w:rFonts w:hint="eastAsia" w:asciiTheme="minorEastAsia" w:hAnsiTheme="minorEastAsia" w:eastAsiaTheme="minorEastAsia"/>
          <w:sz w:val="20"/>
        </w:rPr>
        <w:t>算定結果が</w:t>
      </w:r>
      <w:r>
        <w:rPr>
          <w:rFonts w:hint="eastAsia" w:asciiTheme="minorEastAsia" w:hAnsiTheme="minorEastAsia" w:eastAsiaTheme="minorEastAsia"/>
          <w:sz w:val="20"/>
        </w:rPr>
        <w:t>80</w:t>
      </w:r>
      <w:r>
        <w:rPr>
          <w:rFonts w:hint="eastAsia" w:asciiTheme="minorEastAsia" w:hAnsiTheme="minorEastAsia" w:eastAsiaTheme="minorEastAsia"/>
          <w:sz w:val="20"/>
        </w:rPr>
        <w:t>％を超えたサービスのある居宅介護支援事業所は、別紙１（別紙１－２を作成した場合はこれらを含む。）により市に届け出ること。なお、別紙２は、提出不要。</w:t>
      </w:r>
    </w:p>
    <w:p>
      <w:pPr>
        <w:pStyle w:val="0"/>
        <w:ind w:left="211" w:firstLine="800" w:firstLineChars="400"/>
        <w:rPr>
          <w:rFonts w:hint="eastAsia" w:asciiTheme="minorEastAsia" w:hAnsiTheme="minorEastAsia" w:eastAsiaTheme="minorEastAsia"/>
          <w:sz w:val="20"/>
        </w:rPr>
      </w:pPr>
      <w:r>
        <w:rPr>
          <w:rFonts w:hint="eastAsia" w:asciiTheme="minorEastAsia" w:hAnsiTheme="minorEastAsia" w:eastAsiaTheme="minorEastAsia"/>
          <w:sz w:val="20"/>
        </w:rPr>
        <w:t>また、４の（２）により、挙証資料を添付すること。</w:t>
      </w:r>
    </w:p>
    <w:p>
      <w:pPr>
        <w:pStyle w:val="0"/>
        <w:ind w:left="820" w:leftChars="200" w:hanging="400" w:hangingChars="200"/>
        <w:rPr>
          <w:rFonts w:hint="eastAsia" w:asciiTheme="minorEastAsia" w:hAnsiTheme="minorEastAsia" w:eastAsiaTheme="minorEastAsia"/>
          <w:sz w:val="20"/>
        </w:rPr>
      </w:pPr>
      <w:r>
        <w:rPr>
          <w:rFonts w:hint="eastAsia" w:asciiTheme="minorEastAsia" w:hAnsiTheme="minorEastAsia" w:eastAsiaTheme="minorEastAsia"/>
          <w:sz w:val="20"/>
        </w:rPr>
        <w:t>（エ）全ての居宅介護支援事業所は、別紙１（別紙１－２を作成した場合はこれらを含む）及び別紙２について、減算適用期間が経過してから５年間保存すること。</w:t>
      </w:r>
    </w:p>
    <w:p>
      <w:pPr>
        <w:pStyle w:val="0"/>
        <w:ind w:left="211" w:firstLine="800" w:firstLineChars="400"/>
        <w:rPr>
          <w:rFonts w:hint="eastAsia" w:asciiTheme="minorEastAsia" w:hAnsiTheme="minorEastAsia" w:eastAsiaTheme="minorEastAsia"/>
          <w:sz w:val="20"/>
        </w:rPr>
      </w:pPr>
      <w:r>
        <w:rPr>
          <w:rFonts w:hint="eastAsia" w:asciiTheme="minorEastAsia" w:hAnsiTheme="minorEastAsia" w:eastAsiaTheme="minorEastAsia"/>
          <w:sz w:val="20"/>
        </w:rPr>
        <w:t>なお、これらの書類は、市が行う実地指導の際に確認することがある。</w:t>
      </w:r>
    </w:p>
    <w:p>
      <w:pPr>
        <w:pStyle w:val="0"/>
        <w:snapToGrid w:val="0"/>
        <w:ind w:left="211" w:firstLine="200" w:firstLineChars="100"/>
        <w:rPr>
          <w:rFonts w:hint="eastAsia" w:asciiTheme="minorEastAsia" w:hAnsiTheme="minorEastAsia" w:eastAsiaTheme="minorEastAsia"/>
          <w:sz w:val="20"/>
        </w:rPr>
      </w:pPr>
    </w:p>
    <w:p>
      <w:pPr>
        <w:pStyle w:val="0"/>
        <w:rPr>
          <w:rFonts w:hint="eastAsia" w:asciiTheme="minorEastAsia" w:hAnsiTheme="minorEastAsia" w:eastAsiaTheme="minorEastAsia"/>
          <w:b w:val="1"/>
        </w:rPr>
      </w:pPr>
      <w:r>
        <w:rPr>
          <w:rFonts w:hint="eastAsia" w:asciiTheme="minorEastAsia" w:hAnsiTheme="minorEastAsia" w:eastAsiaTheme="minorEastAsia"/>
          <w:b w:val="1"/>
        </w:rPr>
        <w:t>３　正当な理由の範囲について　</w:t>
      </w:r>
    </w:p>
    <w:p>
      <w:pPr>
        <w:pStyle w:val="0"/>
        <w:ind w:left="211" w:firstLine="200" w:firstLineChars="100"/>
        <w:rPr>
          <w:rFonts w:hint="eastAsia" w:asciiTheme="minorEastAsia" w:hAnsiTheme="minorEastAsia" w:eastAsiaTheme="minorEastAsia"/>
          <w:sz w:val="20"/>
        </w:rPr>
      </w:pPr>
      <w:r>
        <w:rPr>
          <w:rFonts w:hint="eastAsia" w:asciiTheme="minorEastAsia" w:hAnsiTheme="minorEastAsia" w:eastAsiaTheme="minorEastAsia"/>
          <w:sz w:val="20"/>
        </w:rPr>
        <w:t>次の①～⑥のいずれかの事項に該当する場合に正当な理由とする。</w:t>
      </w:r>
    </w:p>
    <w:p>
      <w:pPr>
        <w:pStyle w:val="0"/>
        <w:ind w:left="211" w:firstLine="200" w:firstLineChars="100"/>
        <w:rPr>
          <w:rFonts w:hint="eastAsia" w:asciiTheme="minorEastAsia" w:hAnsiTheme="minorEastAsia" w:eastAsiaTheme="minorEastAsia"/>
          <w:sz w:val="20"/>
        </w:rPr>
      </w:pPr>
      <w:r>
        <w:rPr>
          <w:rFonts w:hint="eastAsia" w:asciiTheme="minorEastAsia" w:hAnsiTheme="minorEastAsia" w:eastAsiaTheme="minorEastAsia"/>
          <w:sz w:val="20"/>
        </w:rPr>
        <w:t>①</w:t>
      </w:r>
      <w:r>
        <w:rPr>
          <w:rFonts w:hint="eastAsia" w:asciiTheme="minorEastAsia" w:hAnsiTheme="minorEastAsia" w:eastAsiaTheme="minorEastAsia"/>
          <w:sz w:val="20"/>
        </w:rPr>
        <w:t xml:space="preserve"> </w:t>
      </w:r>
      <w:r>
        <w:rPr>
          <w:rFonts w:hint="eastAsia" w:asciiTheme="minorEastAsia" w:hAnsiTheme="minorEastAsia" w:eastAsiaTheme="minorEastAsia"/>
          <w:sz w:val="20"/>
        </w:rPr>
        <w:t>居宅介護支援事業所が特別地域加算を受けている場合</w:t>
      </w:r>
    </w:p>
    <w:p>
      <w:pPr>
        <w:pStyle w:val="0"/>
        <w:ind w:left="630" w:leftChars="205" w:hanging="200" w:hangingChars="100"/>
        <w:rPr>
          <w:rFonts w:hint="eastAsia" w:asciiTheme="minorEastAsia" w:hAnsiTheme="minorEastAsia" w:eastAsiaTheme="minorEastAsia"/>
          <w:sz w:val="20"/>
        </w:rPr>
      </w:pPr>
      <w:r>
        <w:rPr>
          <w:rFonts w:hint="eastAsia" w:asciiTheme="minorEastAsia" w:hAnsiTheme="minorEastAsia" w:eastAsiaTheme="minorEastAsia"/>
          <w:sz w:val="20"/>
        </w:rPr>
        <w:t>②</w:t>
      </w:r>
      <w:r>
        <w:rPr>
          <w:rFonts w:hint="eastAsia" w:asciiTheme="minorEastAsia" w:hAnsiTheme="minorEastAsia" w:eastAsiaTheme="minorEastAsia"/>
          <w:sz w:val="20"/>
        </w:rPr>
        <w:t xml:space="preserve"> </w:t>
      </w:r>
      <w:r>
        <w:rPr>
          <w:rFonts w:hint="eastAsia" w:asciiTheme="minorEastAsia" w:hAnsiTheme="minorEastAsia" w:eastAsiaTheme="minorEastAsia"/>
          <w:sz w:val="20"/>
        </w:rPr>
        <w:t>居宅介護支援事業所の、通常の事業の実施地域を全て含む実施地域を設定しているサービス事業所が、各サービスでみた場合に４事業所以下である場合</w:t>
      </w:r>
    </w:p>
    <w:p>
      <w:pPr>
        <w:pStyle w:val="0"/>
        <w:ind w:left="620" w:leftChars="200" w:hanging="200" w:hangingChars="100"/>
        <w:rPr>
          <w:rFonts w:hint="eastAsia" w:asciiTheme="minorEastAsia" w:hAnsiTheme="minorEastAsia" w:eastAsiaTheme="minorEastAsia"/>
          <w:sz w:val="20"/>
        </w:rPr>
      </w:pPr>
      <w:r>
        <w:rPr>
          <w:rFonts w:hint="eastAsia" w:asciiTheme="minorEastAsia" w:hAnsiTheme="minorEastAsia" w:eastAsiaTheme="minorEastAsia"/>
          <w:sz w:val="20"/>
        </w:rPr>
        <w:t>③</w:t>
      </w:r>
      <w:r>
        <w:rPr>
          <w:rFonts w:hint="eastAsia" w:asciiTheme="minorEastAsia" w:hAnsiTheme="minorEastAsia" w:eastAsiaTheme="minorEastAsia"/>
          <w:sz w:val="20"/>
        </w:rPr>
        <w:t xml:space="preserve"> </w:t>
      </w:r>
      <w:r>
        <w:rPr>
          <w:rFonts w:hint="eastAsia" w:asciiTheme="minorEastAsia" w:hAnsiTheme="minorEastAsia" w:eastAsiaTheme="minorEastAsia"/>
          <w:sz w:val="20"/>
        </w:rPr>
        <w:t>居宅介護支援事業所が所在する日常生活圏域（原則旧町村単位等であって、市長が認める地域）に各サービスでみた場合に３法人以下であって市長が認める場合</w:t>
      </w:r>
    </w:p>
    <w:p>
      <w:pPr>
        <w:pStyle w:val="0"/>
        <w:ind w:left="211" w:firstLine="200" w:firstLineChars="100"/>
        <w:rPr>
          <w:rFonts w:hint="eastAsia" w:asciiTheme="minorEastAsia" w:hAnsiTheme="minorEastAsia" w:eastAsiaTheme="minorEastAsia"/>
          <w:sz w:val="20"/>
        </w:rPr>
      </w:pPr>
      <w:r>
        <w:rPr>
          <w:rFonts w:hint="eastAsia" w:asciiTheme="minorEastAsia" w:hAnsiTheme="minorEastAsia" w:eastAsiaTheme="minorEastAsia"/>
          <w:sz w:val="20"/>
        </w:rPr>
        <w:t>④</w:t>
      </w:r>
      <w:r>
        <w:rPr>
          <w:rFonts w:hint="eastAsia" w:asciiTheme="minorEastAsia" w:hAnsiTheme="minorEastAsia" w:eastAsiaTheme="minorEastAsia"/>
          <w:sz w:val="20"/>
        </w:rPr>
        <w:t xml:space="preserve"> </w:t>
      </w:r>
      <w:r>
        <w:rPr>
          <w:rFonts w:hint="eastAsia" w:asciiTheme="minorEastAsia" w:hAnsiTheme="minorEastAsia" w:eastAsiaTheme="minorEastAsia"/>
          <w:sz w:val="20"/>
        </w:rPr>
        <w:t>判定期間の</w:t>
      </w:r>
      <w:r>
        <w:rPr>
          <w:rFonts w:hint="eastAsia" w:asciiTheme="minorEastAsia" w:hAnsiTheme="minorEastAsia" w:eastAsiaTheme="minorEastAsia"/>
          <w:sz w:val="20"/>
        </w:rPr>
        <w:t xml:space="preserve">1 </w:t>
      </w:r>
      <w:r>
        <w:rPr>
          <w:rFonts w:hint="eastAsia" w:asciiTheme="minorEastAsia" w:hAnsiTheme="minorEastAsia" w:eastAsiaTheme="minorEastAsia"/>
          <w:sz w:val="20"/>
        </w:rPr>
        <w:t>月当たりの平均居宅サービス計画件数が</w:t>
      </w:r>
      <w:r>
        <w:rPr>
          <w:rFonts w:hint="eastAsia" w:asciiTheme="minorEastAsia" w:hAnsiTheme="minorEastAsia" w:eastAsiaTheme="minorEastAsia"/>
          <w:sz w:val="20"/>
        </w:rPr>
        <w:t xml:space="preserve">20 </w:t>
      </w:r>
      <w:r>
        <w:rPr>
          <w:rFonts w:hint="eastAsia" w:asciiTheme="minorEastAsia" w:hAnsiTheme="minorEastAsia" w:eastAsiaTheme="minorEastAsia"/>
          <w:sz w:val="20"/>
        </w:rPr>
        <w:t>件以下である場合</w:t>
      </w:r>
    </w:p>
    <w:p>
      <w:pPr>
        <w:pStyle w:val="0"/>
        <w:ind w:left="620" w:leftChars="200" w:hanging="200" w:hangingChars="100"/>
        <w:rPr>
          <w:rFonts w:hint="eastAsia" w:asciiTheme="minorEastAsia" w:hAnsiTheme="minorEastAsia" w:eastAsiaTheme="minorEastAsia"/>
          <w:sz w:val="20"/>
        </w:rPr>
      </w:pPr>
      <w:r>
        <w:rPr>
          <w:rFonts w:hint="eastAsia" w:asciiTheme="minorEastAsia" w:hAnsiTheme="minorEastAsia" w:eastAsiaTheme="minorEastAsia"/>
          <w:sz w:val="20"/>
        </w:rPr>
        <w:t>⑤</w:t>
      </w:r>
      <w:r>
        <w:rPr>
          <w:rFonts w:hint="eastAsia" w:asciiTheme="minorEastAsia" w:hAnsiTheme="minorEastAsia" w:eastAsiaTheme="minorEastAsia"/>
          <w:sz w:val="20"/>
        </w:rPr>
        <w:t xml:space="preserve"> </w:t>
      </w:r>
      <w:r>
        <w:rPr>
          <w:rFonts w:hint="eastAsia" w:asciiTheme="minorEastAsia" w:hAnsiTheme="minorEastAsia" w:eastAsiaTheme="minorEastAsia"/>
          <w:sz w:val="20"/>
        </w:rPr>
        <w:t>判定期間の</w:t>
      </w:r>
      <w:r>
        <w:rPr>
          <w:rFonts w:hint="eastAsia" w:asciiTheme="minorEastAsia" w:hAnsiTheme="minorEastAsia" w:eastAsiaTheme="minorEastAsia"/>
          <w:sz w:val="20"/>
        </w:rPr>
        <w:t xml:space="preserve">1 </w:t>
      </w:r>
      <w:r>
        <w:rPr>
          <w:rFonts w:hint="eastAsia" w:asciiTheme="minorEastAsia" w:hAnsiTheme="minorEastAsia" w:eastAsiaTheme="minorEastAsia"/>
          <w:sz w:val="20"/>
        </w:rPr>
        <w:t>月当たりの訪問介護サービス等を位置づけた居宅サービス計画件数が、各サービスでみた場合に平均</w:t>
      </w:r>
      <w:r>
        <w:rPr>
          <w:rFonts w:hint="eastAsia" w:asciiTheme="minorEastAsia" w:hAnsiTheme="minorEastAsia" w:eastAsiaTheme="minorEastAsia"/>
          <w:sz w:val="20"/>
        </w:rPr>
        <w:t xml:space="preserve">10 </w:t>
      </w:r>
      <w:r>
        <w:rPr>
          <w:rFonts w:hint="eastAsia" w:asciiTheme="minorEastAsia" w:hAnsiTheme="minorEastAsia" w:eastAsiaTheme="minorEastAsia"/>
          <w:sz w:val="20"/>
        </w:rPr>
        <w:t>件以下の場合</w:t>
      </w:r>
    </w:p>
    <w:p>
      <w:pPr>
        <w:pStyle w:val="0"/>
        <w:ind w:left="211" w:firstLine="200" w:firstLineChars="100"/>
        <w:rPr>
          <w:rFonts w:hint="eastAsia" w:asciiTheme="minorEastAsia" w:hAnsiTheme="minorEastAsia" w:eastAsiaTheme="minorEastAsia"/>
          <w:sz w:val="20"/>
        </w:rPr>
      </w:pPr>
      <w:r>
        <w:rPr>
          <w:rFonts w:hint="eastAsia" w:asciiTheme="minorEastAsia" w:hAnsiTheme="minorEastAsia" w:eastAsiaTheme="minorEastAsia"/>
          <w:sz w:val="20"/>
        </w:rPr>
        <w:t>⑥</w:t>
      </w:r>
      <w:r>
        <w:rPr>
          <w:rFonts w:hint="eastAsia" w:asciiTheme="minorEastAsia" w:hAnsiTheme="minorEastAsia" w:eastAsiaTheme="minorEastAsia"/>
          <w:sz w:val="20"/>
        </w:rPr>
        <w:t xml:space="preserve"> </w:t>
      </w:r>
      <w:r>
        <w:rPr>
          <w:rFonts w:hint="eastAsia" w:asciiTheme="minorEastAsia" w:hAnsiTheme="minorEastAsia" w:eastAsiaTheme="minorEastAsia"/>
          <w:sz w:val="20"/>
        </w:rPr>
        <w:t>サービスの質が高いことにより、特定の事業者に集中したと認められる場合</w:t>
      </w:r>
    </w:p>
    <w:p>
      <w:pPr>
        <w:pStyle w:val="0"/>
        <w:ind w:left="420" w:leftChars="200" w:firstLine="200" w:firstLineChars="100"/>
        <w:rPr>
          <w:rFonts w:hint="eastAsia" w:asciiTheme="minorEastAsia" w:hAnsiTheme="minorEastAsia" w:eastAsiaTheme="minorEastAsia"/>
          <w:sz w:val="20"/>
        </w:rPr>
      </w:pPr>
      <w:r>
        <w:rPr>
          <w:rFonts w:hint="eastAsia" w:asciiTheme="minorEastAsia" w:hAnsiTheme="minorEastAsia" w:eastAsiaTheme="minorEastAsia"/>
          <w:sz w:val="20"/>
        </w:rPr>
        <w:t>本事由の適用にあたっては、個々にその可否を判断することとなるが、少なくとも下記アを満たしているか又はイ～エのいずれも満たしていることが必要である。</w:t>
      </w:r>
    </w:p>
    <w:p>
      <w:pPr>
        <w:pStyle w:val="0"/>
        <w:ind w:left="211" w:firstLine="200" w:firstLineChars="100"/>
        <w:rPr>
          <w:rFonts w:hint="eastAsia" w:asciiTheme="minorEastAsia" w:hAnsiTheme="minorEastAsia" w:eastAsiaTheme="minorEastAsia"/>
          <w:sz w:val="20"/>
        </w:rPr>
      </w:pPr>
      <w:r>
        <w:rPr>
          <w:rFonts w:hint="eastAsia" w:asciiTheme="minorEastAsia" w:hAnsiTheme="minorEastAsia" w:eastAsiaTheme="minorEastAsia"/>
          <w:sz w:val="20"/>
        </w:rPr>
        <w:t>(</w:t>
      </w:r>
      <w:r>
        <w:rPr>
          <w:rFonts w:hint="eastAsia" w:asciiTheme="minorEastAsia" w:hAnsiTheme="minorEastAsia" w:eastAsiaTheme="minorEastAsia"/>
          <w:sz w:val="20"/>
        </w:rPr>
        <w:t>ｱ</w:t>
      </w:r>
      <w:r>
        <w:rPr>
          <w:rFonts w:hint="eastAsia" w:asciiTheme="minorEastAsia" w:hAnsiTheme="minorEastAsia" w:eastAsiaTheme="minorEastAsia"/>
          <w:sz w:val="20"/>
        </w:rPr>
        <w:t xml:space="preserve">) </w:t>
      </w:r>
      <w:r>
        <w:rPr>
          <w:rFonts w:hint="eastAsia" w:asciiTheme="minorEastAsia" w:hAnsiTheme="minorEastAsia" w:eastAsiaTheme="minorEastAsia"/>
          <w:sz w:val="20"/>
        </w:rPr>
        <w:t>「介護サービス情報公表システム」で、「サービスの質の評価」を受けていることを確認できる。</w:t>
      </w:r>
    </w:p>
    <w:p>
      <w:pPr>
        <w:pStyle w:val="0"/>
        <w:ind w:left="211" w:firstLine="200" w:firstLineChars="100"/>
        <w:rPr>
          <w:rFonts w:hint="eastAsia" w:asciiTheme="minorEastAsia" w:hAnsiTheme="minorEastAsia" w:eastAsiaTheme="minorEastAsia"/>
          <w:sz w:val="20"/>
        </w:rPr>
      </w:pPr>
      <w:r>
        <w:rPr>
          <w:rFonts w:hint="eastAsia" w:asciiTheme="minorEastAsia" w:hAnsiTheme="minorEastAsia" w:eastAsiaTheme="minorEastAsia"/>
          <w:sz w:val="20"/>
        </w:rPr>
        <w:t>(</w:t>
      </w:r>
      <w:r>
        <w:rPr>
          <w:rFonts w:hint="eastAsia" w:asciiTheme="minorEastAsia" w:hAnsiTheme="minorEastAsia" w:eastAsiaTheme="minorEastAsia"/>
          <w:sz w:val="20"/>
        </w:rPr>
        <w:t>ｲ</w:t>
      </w:r>
      <w:r>
        <w:rPr>
          <w:rFonts w:hint="eastAsia" w:asciiTheme="minorEastAsia" w:hAnsiTheme="minorEastAsia" w:eastAsiaTheme="minorEastAsia"/>
          <w:sz w:val="20"/>
        </w:rPr>
        <w:t xml:space="preserve">) </w:t>
      </w:r>
      <w:r>
        <w:rPr>
          <w:rFonts w:hint="eastAsia" w:asciiTheme="minorEastAsia" w:hAnsiTheme="minorEastAsia" w:eastAsiaTheme="minorEastAsia"/>
          <w:sz w:val="20"/>
        </w:rPr>
        <w:t>パンフレット、ホームページなどで、一般でも容易にサービスの内容について確認できる。</w:t>
      </w:r>
    </w:p>
    <w:p>
      <w:pPr>
        <w:pStyle w:val="0"/>
        <w:ind w:left="211" w:firstLine="200" w:firstLineChars="100"/>
        <w:rPr>
          <w:rFonts w:hint="eastAsia" w:asciiTheme="minorEastAsia" w:hAnsiTheme="minorEastAsia" w:eastAsiaTheme="minorEastAsia"/>
          <w:sz w:val="20"/>
        </w:rPr>
      </w:pPr>
      <w:r>
        <w:rPr>
          <w:rFonts w:hint="eastAsia" w:asciiTheme="minorEastAsia" w:hAnsiTheme="minorEastAsia" w:eastAsiaTheme="minorEastAsia"/>
          <w:sz w:val="20"/>
        </w:rPr>
        <w:t>(</w:t>
      </w:r>
      <w:r>
        <w:rPr>
          <w:rFonts w:hint="eastAsia" w:asciiTheme="minorEastAsia" w:hAnsiTheme="minorEastAsia" w:eastAsiaTheme="minorEastAsia"/>
          <w:sz w:val="20"/>
        </w:rPr>
        <w:t>ｳ</w:t>
      </w:r>
      <w:r>
        <w:rPr>
          <w:rFonts w:hint="eastAsia" w:asciiTheme="minorEastAsia" w:hAnsiTheme="minorEastAsia" w:eastAsiaTheme="minorEastAsia"/>
          <w:sz w:val="20"/>
        </w:rPr>
        <w:t xml:space="preserve">) </w:t>
      </w:r>
      <w:r>
        <w:rPr>
          <w:rFonts w:hint="eastAsia" w:asciiTheme="minorEastAsia" w:hAnsiTheme="minorEastAsia" w:eastAsiaTheme="minorEastAsia"/>
          <w:sz w:val="20"/>
        </w:rPr>
        <w:t>サービスの質を向上するための体制整備を条件とする</w:t>
      </w:r>
      <w:r>
        <w:rPr>
          <w:rFonts w:hint="eastAsia" w:asciiTheme="minorEastAsia" w:hAnsiTheme="minorEastAsia" w:eastAsiaTheme="minorEastAsia"/>
          <w:b w:val="0"/>
          <w:sz w:val="20"/>
          <w:u w:val="none" w:color="auto"/>
        </w:rPr>
        <w:t>加算（資料</w:t>
      </w:r>
      <w:r>
        <w:rPr>
          <w:rFonts w:hint="eastAsia" w:asciiTheme="minorEastAsia" w:hAnsiTheme="minorEastAsia" w:eastAsiaTheme="minorEastAsia"/>
          <w:b w:val="0"/>
          <w:sz w:val="20"/>
          <w:u w:val="none" w:color="auto"/>
        </w:rPr>
        <w:t>4</w:t>
      </w:r>
      <w:r>
        <w:rPr>
          <w:rFonts w:hint="eastAsia" w:asciiTheme="minorEastAsia" w:hAnsiTheme="minorEastAsia" w:eastAsiaTheme="minorEastAsia"/>
          <w:b w:val="0"/>
          <w:sz w:val="20"/>
          <w:u w:val="none" w:color="auto"/>
        </w:rPr>
        <w:t>参照）</w:t>
      </w:r>
      <w:r>
        <w:rPr>
          <w:rFonts w:hint="eastAsia" w:asciiTheme="minorEastAsia" w:hAnsiTheme="minorEastAsia" w:eastAsiaTheme="minorEastAsia"/>
          <w:sz w:val="20"/>
        </w:rPr>
        <w:t>を届け出ている。</w:t>
      </w:r>
    </w:p>
    <w:p>
      <w:pPr>
        <w:pStyle w:val="0"/>
        <w:ind w:left="211" w:firstLine="200" w:firstLineChars="100"/>
        <w:rPr>
          <w:rFonts w:hint="eastAsia" w:asciiTheme="minorEastAsia" w:hAnsiTheme="minorEastAsia" w:eastAsiaTheme="minorEastAsia"/>
          <w:sz w:val="20"/>
        </w:rPr>
      </w:pPr>
      <w:r>
        <w:rPr>
          <w:rFonts w:hint="eastAsia" w:asciiTheme="minorEastAsia" w:hAnsiTheme="minorEastAsia" w:eastAsiaTheme="minorEastAsia"/>
          <w:sz w:val="20"/>
        </w:rPr>
        <w:t>(</w:t>
      </w:r>
      <w:r>
        <w:rPr>
          <w:rFonts w:hint="eastAsia" w:asciiTheme="minorEastAsia" w:hAnsiTheme="minorEastAsia" w:eastAsiaTheme="minorEastAsia"/>
          <w:sz w:val="20"/>
        </w:rPr>
        <w:t>ｴ</w:t>
      </w:r>
      <w:r>
        <w:rPr>
          <w:rFonts w:hint="eastAsia" w:asciiTheme="minorEastAsia" w:hAnsiTheme="minorEastAsia" w:eastAsiaTheme="minorEastAsia"/>
          <w:sz w:val="20"/>
        </w:rPr>
        <w:t xml:space="preserve">) </w:t>
      </w:r>
      <w:r>
        <w:rPr>
          <w:rFonts w:hint="eastAsia" w:asciiTheme="minorEastAsia" w:hAnsiTheme="minorEastAsia" w:eastAsiaTheme="minorEastAsia"/>
          <w:sz w:val="20"/>
        </w:rPr>
        <w:t>利用者の意思と、当該事業所を選択した経緯をサービス担当者会議等に諮られている記録がある。</w:t>
      </w:r>
    </w:p>
    <w:p>
      <w:pPr>
        <w:pStyle w:val="0"/>
        <w:ind w:left="211" w:firstLine="200" w:firstLineChars="100"/>
        <w:rPr>
          <w:rFonts w:hint="eastAsia" w:asciiTheme="minorEastAsia" w:hAnsiTheme="minorEastAsia" w:eastAsiaTheme="minorEastAsia"/>
          <w:sz w:val="20"/>
        </w:rPr>
      </w:pPr>
      <w:r>
        <w:rPr>
          <w:rFonts w:hint="eastAsia" w:asciiTheme="minorEastAsia" w:hAnsiTheme="minorEastAsia" w:eastAsiaTheme="minorEastAsia"/>
          <w:sz w:val="20"/>
        </w:rPr>
        <w:t>（利用者の意思が難しいときは、家族の意思でも可）</w:t>
      </w:r>
    </w:p>
    <w:p>
      <w:pPr>
        <w:pStyle w:val="0"/>
        <w:ind w:left="211" w:firstLine="200" w:firstLineChars="100"/>
        <w:rPr>
          <w:rFonts w:hint="eastAsia" w:asciiTheme="minorEastAsia" w:hAnsiTheme="minorEastAsia" w:eastAsiaTheme="minorEastAsia"/>
          <w:sz w:val="20"/>
        </w:rPr>
      </w:pPr>
      <w:r>
        <w:rPr>
          <w:rFonts w:hint="eastAsia" w:asciiTheme="minorEastAsia" w:hAnsiTheme="minorEastAsia" w:eastAsiaTheme="minorEastAsia"/>
          <w:sz w:val="20"/>
        </w:rPr>
        <w:t>⑦</w:t>
      </w:r>
      <w:r>
        <w:rPr>
          <w:rFonts w:hint="eastAsia" w:asciiTheme="minorEastAsia" w:hAnsiTheme="minorEastAsia" w:eastAsiaTheme="minorEastAsia"/>
          <w:sz w:val="20"/>
        </w:rPr>
        <w:t xml:space="preserve"> </w:t>
      </w:r>
      <w:r>
        <w:rPr>
          <w:rFonts w:hint="eastAsia" w:asciiTheme="minorEastAsia" w:hAnsiTheme="minorEastAsia" w:eastAsiaTheme="minorEastAsia"/>
          <w:sz w:val="20"/>
        </w:rPr>
        <w:t>その他、市長がやむを得ないと認める場合</w:t>
      </w:r>
    </w:p>
    <w:p>
      <w:pPr>
        <w:pStyle w:val="0"/>
        <w:ind w:left="420" w:leftChars="200" w:firstLine="200" w:firstLineChars="100"/>
        <w:rPr>
          <w:rFonts w:hint="eastAsia" w:asciiTheme="minorEastAsia" w:hAnsiTheme="minorEastAsia" w:eastAsiaTheme="minorEastAsia"/>
          <w:sz w:val="20"/>
        </w:rPr>
      </w:pPr>
      <w:r>
        <w:rPr>
          <w:rFonts w:hint="eastAsia" w:asciiTheme="minorEastAsia" w:hAnsiTheme="minorEastAsia" w:eastAsiaTheme="minorEastAsia"/>
          <w:sz w:val="20"/>
        </w:rPr>
        <w:t>80</w:t>
      </w:r>
      <w:r>
        <w:rPr>
          <w:rFonts w:hint="eastAsia" w:asciiTheme="minorEastAsia" w:hAnsiTheme="minorEastAsia" w:eastAsiaTheme="minorEastAsia"/>
          <w:sz w:val="20"/>
        </w:rPr>
        <w:t>％を超えた理由が以下に該当することを、届出期限までに市へ事前相談シートを</w:t>
      </w:r>
      <w:r>
        <w:rPr>
          <w:rFonts w:hint="eastAsia" w:asciiTheme="minorEastAsia" w:hAnsiTheme="minorEastAsia" w:eastAsiaTheme="minorEastAsia"/>
          <w:color w:val="auto"/>
          <w:sz w:val="20"/>
        </w:rPr>
        <w:t>提出</w:t>
      </w:r>
      <w:r>
        <w:rPr>
          <w:rFonts w:hint="eastAsia" w:asciiTheme="minorEastAsia" w:hAnsiTheme="minorEastAsia" w:eastAsiaTheme="minorEastAsia"/>
          <w:sz w:val="20"/>
        </w:rPr>
        <w:t>し、認められる旨の回答を得ていること。</w:t>
      </w:r>
    </w:p>
    <w:p>
      <w:pPr>
        <w:pStyle w:val="0"/>
        <w:ind w:left="211" w:leftChars="0" w:firstLine="400" w:firstLineChars="200"/>
        <w:rPr>
          <w:rFonts w:hint="eastAsia" w:asciiTheme="minorEastAsia" w:hAnsiTheme="minorEastAsia" w:eastAsiaTheme="minorEastAsia"/>
          <w:sz w:val="20"/>
        </w:rPr>
      </w:pPr>
      <w:r>
        <w:rPr>
          <w:rFonts w:hint="eastAsia" w:asciiTheme="minorEastAsia" w:hAnsiTheme="minorEastAsia" w:eastAsiaTheme="minorEastAsia"/>
          <w:sz w:val="20"/>
        </w:rPr>
        <w:t>○</w:t>
      </w:r>
      <w:r>
        <w:rPr>
          <w:rFonts w:hint="eastAsia" w:asciiTheme="minorEastAsia" w:hAnsiTheme="minorEastAsia" w:eastAsiaTheme="minorEastAsia"/>
          <w:sz w:val="20"/>
        </w:rPr>
        <w:t xml:space="preserve"> </w:t>
      </w:r>
      <w:r>
        <w:rPr>
          <w:rFonts w:hint="eastAsia" w:asciiTheme="minorEastAsia" w:hAnsiTheme="minorEastAsia" w:eastAsiaTheme="minorEastAsia"/>
          <w:sz w:val="20"/>
        </w:rPr>
        <w:t>廃止となった他の居宅介護支援事業所の利用者を受け入れた。</w:t>
      </w:r>
    </w:p>
    <w:p>
      <w:pPr>
        <w:pStyle w:val="0"/>
        <w:ind w:left="211" w:leftChars="0" w:firstLine="400" w:firstLineChars="200"/>
        <w:rPr>
          <w:rFonts w:hint="eastAsia" w:asciiTheme="minorEastAsia" w:hAnsiTheme="minorEastAsia" w:eastAsiaTheme="minorEastAsia"/>
          <w:sz w:val="20"/>
        </w:rPr>
      </w:pPr>
      <w:r>
        <w:rPr>
          <w:rFonts w:hint="eastAsia" w:asciiTheme="minorEastAsia" w:hAnsiTheme="minorEastAsia" w:eastAsiaTheme="minorEastAsia"/>
          <w:sz w:val="20"/>
        </w:rPr>
        <w:t>○</w:t>
      </w:r>
      <w:r>
        <w:rPr>
          <w:rFonts w:hint="eastAsia" w:asciiTheme="minorEastAsia" w:hAnsiTheme="minorEastAsia" w:eastAsiaTheme="minorEastAsia"/>
          <w:sz w:val="20"/>
        </w:rPr>
        <w:t xml:space="preserve"> </w:t>
      </w:r>
      <w:r>
        <w:rPr>
          <w:rFonts w:hint="eastAsia" w:asciiTheme="minorEastAsia" w:hAnsiTheme="minorEastAsia" w:eastAsiaTheme="minorEastAsia"/>
          <w:sz w:val="20"/>
        </w:rPr>
        <w:t>休止となった他の居宅介護支援事業所の利用者を受け入れた。</w:t>
      </w:r>
    </w:p>
    <w:p>
      <w:pPr>
        <w:pStyle w:val="0"/>
        <w:ind w:left="211" w:leftChars="0" w:firstLine="400" w:firstLineChars="200"/>
        <w:rPr>
          <w:rFonts w:hint="eastAsia" w:asciiTheme="minorEastAsia" w:hAnsiTheme="minorEastAsia" w:eastAsiaTheme="minorEastAsia"/>
          <w:sz w:val="20"/>
        </w:rPr>
      </w:pPr>
      <w:r>
        <w:rPr>
          <w:rFonts w:hint="eastAsia" w:asciiTheme="minorEastAsia" w:hAnsiTheme="minorEastAsia" w:eastAsiaTheme="minorEastAsia"/>
          <w:sz w:val="20"/>
        </w:rPr>
        <w:t>○</w:t>
      </w:r>
      <w:r>
        <w:rPr>
          <w:rFonts w:hint="eastAsia" w:asciiTheme="minorEastAsia" w:hAnsiTheme="minorEastAsia" w:eastAsiaTheme="minorEastAsia"/>
          <w:sz w:val="20"/>
        </w:rPr>
        <w:t xml:space="preserve"> </w:t>
      </w:r>
      <w:r>
        <w:rPr>
          <w:rFonts w:hint="eastAsia" w:asciiTheme="minorEastAsia" w:hAnsiTheme="minorEastAsia" w:eastAsiaTheme="minorEastAsia"/>
          <w:sz w:val="20"/>
        </w:rPr>
        <w:t>災害等による緊急時対応で、想定外の受入があった。</w:t>
      </w:r>
    </w:p>
    <w:p>
      <w:pPr>
        <w:pStyle w:val="0"/>
        <w:ind w:left="211" w:leftChars="0" w:firstLine="400" w:firstLineChars="200"/>
        <w:rPr>
          <w:rFonts w:hint="eastAsia" w:asciiTheme="minorEastAsia" w:hAnsiTheme="minorEastAsia" w:eastAsiaTheme="minorEastAsia"/>
          <w:sz w:val="20"/>
        </w:rPr>
      </w:pPr>
      <w:r>
        <w:rPr>
          <w:rFonts w:hint="eastAsia" w:asciiTheme="minorEastAsia" w:hAnsiTheme="minorEastAsia" w:eastAsiaTheme="minorEastAsia"/>
          <w:sz w:val="20"/>
        </w:rPr>
        <w:t>○</w:t>
      </w:r>
      <w:r>
        <w:rPr>
          <w:rFonts w:hint="eastAsia" w:asciiTheme="minorEastAsia" w:hAnsiTheme="minorEastAsia" w:eastAsiaTheme="minorEastAsia"/>
          <w:sz w:val="20"/>
        </w:rPr>
        <w:t xml:space="preserve"> </w:t>
      </w:r>
      <w:r>
        <w:rPr>
          <w:rFonts w:hint="eastAsia" w:asciiTheme="minorEastAsia" w:hAnsiTheme="minorEastAsia" w:eastAsiaTheme="minorEastAsia"/>
          <w:sz w:val="20"/>
        </w:rPr>
        <w:t>利用者の状態から位置づけ可能な事業所が</w:t>
      </w:r>
      <w:r>
        <w:rPr>
          <w:rFonts w:hint="eastAsia" w:asciiTheme="minorEastAsia" w:hAnsiTheme="minorEastAsia" w:eastAsiaTheme="minorEastAsia"/>
          <w:sz w:val="20"/>
        </w:rPr>
        <w:t xml:space="preserve">1 </w:t>
      </w:r>
      <w:r>
        <w:rPr>
          <w:rFonts w:hint="eastAsia" w:asciiTheme="minorEastAsia" w:hAnsiTheme="minorEastAsia" w:eastAsiaTheme="minorEastAsia"/>
          <w:sz w:val="20"/>
        </w:rPr>
        <w:t>つしかない。（市長の認める日常生活圏域に居住</w:t>
      </w:r>
    </w:p>
    <w:p>
      <w:pPr>
        <w:pStyle w:val="0"/>
        <w:ind w:left="211" w:leftChars="0" w:firstLine="600" w:firstLineChars="300"/>
        <w:rPr>
          <w:rFonts w:hint="eastAsia" w:asciiTheme="minorEastAsia" w:hAnsiTheme="minorEastAsia" w:eastAsiaTheme="minorEastAsia"/>
          <w:sz w:val="20"/>
        </w:rPr>
      </w:pPr>
      <w:r>
        <w:rPr>
          <w:rFonts w:hint="eastAsia" w:asciiTheme="minorEastAsia" w:hAnsiTheme="minorEastAsia" w:eastAsiaTheme="minorEastAsia"/>
          <w:sz w:val="20"/>
        </w:rPr>
        <w:t>する利用者に限る。）</w:t>
      </w:r>
    </w:p>
    <w:p>
      <w:pPr>
        <w:pStyle w:val="0"/>
        <w:ind w:left="211" w:leftChars="0" w:firstLine="400" w:firstLineChars="200"/>
        <w:rPr>
          <w:rFonts w:hint="eastAsia" w:asciiTheme="minorEastAsia" w:hAnsiTheme="minorEastAsia" w:eastAsiaTheme="minorEastAsia"/>
          <w:sz w:val="20"/>
        </w:rPr>
      </w:pPr>
      <w:r>
        <w:rPr>
          <w:rFonts w:hint="eastAsia" w:asciiTheme="minorEastAsia" w:hAnsiTheme="minorEastAsia" w:eastAsiaTheme="minorEastAsia"/>
          <w:sz w:val="20"/>
        </w:rPr>
        <w:t>○</w:t>
      </w:r>
      <w:r>
        <w:rPr>
          <w:rFonts w:hint="eastAsia" w:asciiTheme="minorEastAsia" w:hAnsiTheme="minorEastAsia" w:eastAsiaTheme="minorEastAsia"/>
          <w:sz w:val="20"/>
        </w:rPr>
        <w:t xml:space="preserve"> </w:t>
      </w:r>
      <w:r>
        <w:rPr>
          <w:rFonts w:hint="eastAsia" w:asciiTheme="minorEastAsia" w:hAnsiTheme="minorEastAsia" w:eastAsiaTheme="minorEastAsia"/>
          <w:sz w:val="20"/>
        </w:rPr>
        <w:t>その他やむを得ないと市長が認める場合</w:t>
      </w:r>
    </w:p>
    <w:p>
      <w:pPr>
        <w:pStyle w:val="0"/>
        <w:snapToGrid w:val="0"/>
        <w:ind w:left="211" w:firstLine="200" w:firstLineChars="100"/>
        <w:rPr>
          <w:rFonts w:hint="eastAsia" w:asciiTheme="minorEastAsia" w:hAnsiTheme="minorEastAsia" w:eastAsiaTheme="minorEastAsia"/>
          <w:sz w:val="20"/>
        </w:rPr>
      </w:pPr>
    </w:p>
    <w:p>
      <w:pPr>
        <w:pStyle w:val="0"/>
        <w:ind w:left="211" w:firstLine="200" w:firstLineChars="100"/>
        <w:rPr>
          <w:rFonts w:hint="eastAsia" w:asciiTheme="minorEastAsia" w:hAnsiTheme="minorEastAsia" w:eastAsiaTheme="minorEastAsia"/>
          <w:sz w:val="20"/>
        </w:rPr>
      </w:pPr>
      <w:r>
        <w:rPr>
          <w:rFonts w:hint="eastAsia" w:asciiTheme="minorEastAsia" w:hAnsiTheme="minorEastAsia" w:eastAsiaTheme="minorEastAsia"/>
          <w:sz w:val="20"/>
        </w:rPr>
        <w:t>※</w:t>
      </w:r>
      <w:r>
        <w:rPr>
          <w:rFonts w:hint="eastAsia" w:asciiTheme="minorEastAsia" w:hAnsiTheme="minorEastAsia" w:eastAsiaTheme="minorEastAsia"/>
          <w:sz w:val="20"/>
        </w:rPr>
        <w:t xml:space="preserve"> </w:t>
      </w:r>
      <w:r>
        <w:rPr>
          <w:rFonts w:hint="eastAsia" w:asciiTheme="minorEastAsia" w:hAnsiTheme="minorEastAsia" w:eastAsiaTheme="minorEastAsia"/>
          <w:sz w:val="20"/>
        </w:rPr>
        <w:t>当該居宅サービス計画を除外して計算すると</w:t>
      </w:r>
      <w:r>
        <w:rPr>
          <w:rFonts w:hint="eastAsia" w:asciiTheme="minorEastAsia" w:hAnsiTheme="minorEastAsia" w:eastAsiaTheme="minorEastAsia"/>
          <w:sz w:val="20"/>
        </w:rPr>
        <w:t>80</w:t>
      </w:r>
      <w:r>
        <w:rPr>
          <w:rFonts w:hint="eastAsia" w:asciiTheme="minorEastAsia" w:hAnsiTheme="minorEastAsia" w:eastAsiaTheme="minorEastAsia"/>
          <w:sz w:val="20"/>
        </w:rPr>
        <w:t>％以下となること。</w:t>
      </w:r>
    </w:p>
    <w:p>
      <w:pPr>
        <w:pStyle w:val="0"/>
        <w:ind w:left="211" w:firstLine="200" w:firstLineChars="100"/>
        <w:rPr>
          <w:rFonts w:hint="eastAsia" w:asciiTheme="minorEastAsia" w:hAnsiTheme="minorEastAsia" w:eastAsiaTheme="minorEastAsia"/>
          <w:sz w:val="20"/>
        </w:rPr>
      </w:pPr>
      <w:r>
        <w:rPr>
          <w:rFonts w:hint="eastAsia" w:asciiTheme="minorEastAsia" w:hAnsiTheme="minorEastAsia" w:eastAsiaTheme="minorEastAsia"/>
          <w:sz w:val="20"/>
        </w:rPr>
        <w:t>※</w:t>
      </w:r>
      <w:r>
        <w:rPr>
          <w:rFonts w:hint="eastAsia" w:asciiTheme="minorEastAsia" w:hAnsiTheme="minorEastAsia" w:eastAsiaTheme="minorEastAsia"/>
          <w:sz w:val="20"/>
        </w:rPr>
        <w:t xml:space="preserve"> </w:t>
      </w:r>
      <w:r>
        <w:rPr>
          <w:rFonts w:hint="eastAsia" w:asciiTheme="minorEastAsia" w:hAnsiTheme="minorEastAsia" w:eastAsiaTheme="minorEastAsia"/>
          <w:sz w:val="20"/>
        </w:rPr>
        <w:t>判定期間経過後の届出書類に事前相談シートで回答を得ていない事情を記載しても、正当な理由な</w:t>
      </w:r>
    </w:p>
    <w:p>
      <w:pPr>
        <w:pStyle w:val="0"/>
        <w:ind w:left="211" w:leftChars="0" w:firstLine="400" w:firstLineChars="200"/>
        <w:rPr>
          <w:rFonts w:hint="eastAsia" w:asciiTheme="minorEastAsia" w:hAnsiTheme="minorEastAsia" w:eastAsiaTheme="minorEastAsia"/>
          <w:sz w:val="20"/>
        </w:rPr>
      </w:pPr>
      <w:r>
        <w:rPr>
          <w:rFonts w:hint="eastAsia" w:asciiTheme="minorEastAsia" w:hAnsiTheme="minorEastAsia" w:eastAsiaTheme="minorEastAsia"/>
          <w:sz w:val="20"/>
        </w:rPr>
        <w:t>く</w:t>
      </w:r>
      <w:r>
        <w:rPr>
          <w:rFonts w:hint="eastAsia" w:asciiTheme="minorEastAsia" w:hAnsiTheme="minorEastAsia" w:eastAsiaTheme="minorEastAsia"/>
          <w:sz w:val="20"/>
        </w:rPr>
        <w:t>80</w:t>
      </w:r>
      <w:r>
        <w:rPr>
          <w:rFonts w:hint="eastAsia" w:asciiTheme="minorEastAsia" w:hAnsiTheme="minorEastAsia" w:eastAsiaTheme="minorEastAsia"/>
          <w:sz w:val="20"/>
        </w:rPr>
        <w:t>％を超えたことになり、減算となる。</w:t>
      </w:r>
    </w:p>
    <w:p>
      <w:pPr>
        <w:pStyle w:val="0"/>
        <w:snapToGrid w:val="0"/>
        <w:ind w:left="211" w:firstLine="200" w:firstLineChars="100"/>
        <w:rPr>
          <w:rFonts w:hint="eastAsia" w:asciiTheme="minorEastAsia" w:hAnsiTheme="minorEastAsia" w:eastAsiaTheme="minorEastAsia"/>
          <w:sz w:val="20"/>
        </w:rPr>
      </w:pPr>
    </w:p>
    <w:p>
      <w:pPr>
        <w:pStyle w:val="0"/>
        <w:ind w:firstLine="211" w:firstLineChars="100"/>
        <w:rPr>
          <w:rFonts w:hint="eastAsia" w:asciiTheme="minorEastAsia" w:hAnsiTheme="minorEastAsia" w:eastAsiaTheme="minorEastAsia"/>
          <w:b w:val="1"/>
        </w:rPr>
      </w:pPr>
      <w:r>
        <w:rPr>
          <w:rFonts w:hint="eastAsia" w:asciiTheme="minorEastAsia" w:hAnsiTheme="minorEastAsia" w:eastAsiaTheme="minorEastAsia"/>
          <w:b w:val="1"/>
        </w:rPr>
        <w:t>４　注意事項</w:t>
      </w:r>
    </w:p>
    <w:p>
      <w:pPr>
        <w:pStyle w:val="0"/>
        <w:ind w:left="820" w:leftChars="200" w:hanging="400" w:hangingChars="200"/>
        <w:rPr>
          <w:rFonts w:hint="eastAsia" w:asciiTheme="minorEastAsia" w:hAnsiTheme="minorEastAsia" w:eastAsiaTheme="minorEastAsia"/>
          <w:sz w:val="20"/>
        </w:rPr>
      </w:pPr>
      <w:r>
        <w:rPr>
          <w:rFonts w:hint="eastAsia" w:asciiTheme="minorEastAsia" w:hAnsiTheme="minorEastAsia" w:eastAsiaTheme="minorEastAsia"/>
          <w:sz w:val="20"/>
        </w:rPr>
        <w:t>（１）「介護支援専門員は、その担当する要介護者等の人格を尊重し、常に当該要介護者等の立場に立って、当該要介護者等に提供される居宅サービス等が特定の種類又は特定の事業者若しくは施設に不当に偏ることのないよ</w:t>
      </w:r>
      <w:bookmarkStart w:id="0" w:name="_GoBack"/>
      <w:bookmarkEnd w:id="0"/>
      <w:r>
        <w:rPr>
          <w:rFonts w:hint="eastAsia" w:asciiTheme="minorEastAsia" w:hAnsiTheme="minorEastAsia" w:eastAsiaTheme="minorEastAsia"/>
          <w:sz w:val="20"/>
        </w:rPr>
        <w:t>う、公正かつ誠実にその業務を行わなければならない。」（介護保険法第</w:t>
      </w:r>
      <w:r>
        <w:rPr>
          <w:rFonts w:hint="eastAsia" w:asciiTheme="minorEastAsia" w:hAnsiTheme="minorEastAsia" w:eastAsiaTheme="minorEastAsia"/>
          <w:sz w:val="20"/>
        </w:rPr>
        <w:t xml:space="preserve">69 </w:t>
      </w:r>
      <w:r>
        <w:rPr>
          <w:rFonts w:hint="eastAsia" w:asciiTheme="minorEastAsia" w:hAnsiTheme="minorEastAsia" w:eastAsiaTheme="minorEastAsia"/>
          <w:sz w:val="20"/>
        </w:rPr>
        <w:t>条の</w:t>
      </w:r>
      <w:r>
        <w:rPr>
          <w:rFonts w:hint="eastAsia" w:asciiTheme="minorEastAsia" w:hAnsiTheme="minorEastAsia" w:eastAsiaTheme="minorEastAsia"/>
          <w:sz w:val="20"/>
        </w:rPr>
        <w:t xml:space="preserve">34 </w:t>
      </w:r>
      <w:r>
        <w:rPr>
          <w:rFonts w:hint="eastAsia" w:asciiTheme="minorEastAsia" w:hAnsiTheme="minorEastAsia" w:eastAsiaTheme="minorEastAsia"/>
          <w:sz w:val="20"/>
        </w:rPr>
        <w:t>より一部抜粋）ことに注意し届出をすること。</w:t>
      </w:r>
    </w:p>
    <w:p>
      <w:pPr>
        <w:pStyle w:val="0"/>
        <w:ind w:left="211" w:firstLine="200" w:firstLineChars="100"/>
        <w:rPr>
          <w:rFonts w:hint="eastAsia" w:asciiTheme="minorEastAsia" w:hAnsiTheme="minorEastAsia" w:eastAsiaTheme="minorEastAsia"/>
          <w:sz w:val="20"/>
        </w:rPr>
      </w:pPr>
      <w:r>
        <w:rPr>
          <w:rFonts w:hint="eastAsia" w:asciiTheme="minorEastAsia" w:hAnsiTheme="minorEastAsia" w:eastAsiaTheme="minorEastAsia"/>
          <w:sz w:val="20"/>
        </w:rPr>
        <w:t>（２）「正当な理由」に該当する場合の挙証資料については、下表により添付すること。</w:t>
      </w:r>
    </w:p>
    <w:tbl>
      <w:tblPr>
        <w:tblStyle w:val="24"/>
        <w:tblW w:w="9423" w:type="dxa"/>
        <w:tblInd w:w="211" w:type="dxa"/>
        <w:tblLayout w:type="fixed"/>
        <w:tblLook w:firstRow="1" w:lastRow="0" w:firstColumn="1" w:lastColumn="0" w:noHBand="0" w:noVBand="1" w:val="04A0"/>
      </w:tblPr>
      <w:tblGrid>
        <w:gridCol w:w="5029"/>
        <w:gridCol w:w="4394"/>
      </w:tblGrid>
      <w:tr>
        <w:trPr/>
        <w:tc>
          <w:tcPr>
            <w:tcW w:w="5029" w:type="dxa"/>
            <w:vAlign w:val="top"/>
          </w:tcPr>
          <w:p>
            <w:pPr>
              <w:pStyle w:val="0"/>
              <w:snapToGrid w:val="0"/>
              <w:spacing w:line="300" w:lineRule="auto"/>
              <w:jc w:val="center"/>
              <w:rPr>
                <w:rFonts w:hint="eastAsia" w:asciiTheme="minorEastAsia" w:hAnsiTheme="minorEastAsia" w:eastAsiaTheme="minorEastAsia"/>
                <w:sz w:val="20"/>
              </w:rPr>
            </w:pPr>
            <w:r>
              <w:rPr>
                <w:rFonts w:hint="eastAsia" w:asciiTheme="minorEastAsia" w:hAnsiTheme="minorEastAsia" w:eastAsiaTheme="minorEastAsia"/>
                <w:sz w:val="20"/>
              </w:rPr>
              <w:t>正当な理由</w:t>
            </w:r>
          </w:p>
        </w:tc>
        <w:tc>
          <w:tcPr>
            <w:tcW w:w="4394" w:type="dxa"/>
            <w:vAlign w:val="top"/>
          </w:tcPr>
          <w:p>
            <w:pPr>
              <w:pStyle w:val="0"/>
              <w:snapToGrid w:val="0"/>
              <w:spacing w:line="300" w:lineRule="auto"/>
              <w:jc w:val="center"/>
              <w:rPr>
                <w:rFonts w:hint="eastAsia" w:asciiTheme="minorEastAsia" w:hAnsiTheme="minorEastAsia" w:eastAsiaTheme="minorEastAsia"/>
                <w:sz w:val="20"/>
              </w:rPr>
            </w:pPr>
            <w:r>
              <w:rPr>
                <w:rFonts w:hint="eastAsia" w:asciiTheme="minorEastAsia" w:hAnsiTheme="minorEastAsia" w:eastAsiaTheme="minorEastAsia"/>
                <w:sz w:val="20"/>
              </w:rPr>
              <w:t>挙証資料</w:t>
            </w:r>
          </w:p>
        </w:tc>
      </w:tr>
      <w:tr>
        <w:trPr/>
        <w:tc>
          <w:tcPr>
            <w:tcW w:w="5029" w:type="dxa"/>
            <w:vAlign w:val="center"/>
          </w:tcPr>
          <w:p>
            <w:pPr>
              <w:pStyle w:val="15"/>
              <w:numPr>
                <w:numId w:val="0"/>
              </w:numPr>
              <w:snapToGrid w:val="0"/>
              <w:spacing w:line="300" w:lineRule="auto"/>
              <w:ind w:left="0" w:leftChars="0" w:firstLineChars="0"/>
              <w:rPr>
                <w:rFonts w:hint="eastAsia" w:asciiTheme="minorEastAsia" w:hAnsiTheme="minorEastAsia" w:eastAsiaTheme="minorEastAsia"/>
                <w:sz w:val="20"/>
              </w:rPr>
            </w:pPr>
            <w:r>
              <w:rPr>
                <w:rFonts w:hint="eastAsia" w:asciiTheme="minorEastAsia" w:hAnsiTheme="minorEastAsia" w:eastAsiaTheme="minorEastAsia"/>
                <w:sz w:val="20"/>
              </w:rPr>
              <w:t>①</w:t>
            </w:r>
            <w:r>
              <w:rPr>
                <w:rFonts w:hint="eastAsia" w:asciiTheme="minorEastAsia" w:hAnsiTheme="minorEastAsia" w:eastAsiaTheme="minorEastAsia"/>
                <w:sz w:val="20"/>
              </w:rPr>
              <w:t xml:space="preserve"> </w:t>
            </w:r>
            <w:r>
              <w:rPr>
                <w:rFonts w:hint="eastAsia" w:asciiTheme="minorEastAsia" w:hAnsiTheme="minorEastAsia" w:eastAsiaTheme="minorEastAsia"/>
                <w:sz w:val="20"/>
              </w:rPr>
              <w:t>特別地域居宅介護支援加算を受けている場合</w:t>
            </w:r>
          </w:p>
        </w:tc>
        <w:tc>
          <w:tcPr>
            <w:tcW w:w="4394" w:type="dxa"/>
            <w:vAlign w:val="center"/>
          </w:tcPr>
          <w:p>
            <w:pPr>
              <w:pStyle w:val="0"/>
              <w:snapToGrid w:val="0"/>
              <w:spacing w:line="300" w:lineRule="auto"/>
              <w:rPr>
                <w:rFonts w:hint="eastAsia" w:asciiTheme="minorEastAsia" w:hAnsiTheme="minorEastAsia" w:eastAsiaTheme="minorEastAsia"/>
                <w:sz w:val="20"/>
              </w:rPr>
            </w:pPr>
            <w:r>
              <w:rPr>
                <w:rFonts w:hint="eastAsia" w:asciiTheme="minorEastAsia" w:hAnsiTheme="minorEastAsia" w:eastAsiaTheme="minorEastAsia"/>
                <w:sz w:val="20"/>
              </w:rPr>
              <w:t>不要</w:t>
            </w:r>
          </w:p>
        </w:tc>
      </w:tr>
      <w:tr>
        <w:trPr/>
        <w:tc>
          <w:tcPr>
            <w:tcW w:w="5029" w:type="dxa"/>
            <w:vAlign w:val="center"/>
          </w:tcPr>
          <w:p>
            <w:pPr>
              <w:pStyle w:val="0"/>
              <w:snapToGrid w:val="0"/>
              <w:spacing w:line="300" w:lineRule="auto"/>
              <w:ind w:left="200" w:hanging="200" w:hangingChars="100"/>
              <w:rPr>
                <w:rFonts w:hint="eastAsia" w:asciiTheme="minorEastAsia" w:hAnsiTheme="minorEastAsia" w:eastAsiaTheme="minorEastAsia"/>
                <w:sz w:val="20"/>
              </w:rPr>
            </w:pPr>
            <w:r>
              <w:rPr>
                <w:rFonts w:hint="eastAsia" w:asciiTheme="minorEastAsia" w:hAnsiTheme="minorEastAsia" w:eastAsiaTheme="minorEastAsia"/>
                <w:sz w:val="20"/>
              </w:rPr>
              <w:t>②</w:t>
            </w:r>
            <w:r>
              <w:rPr>
                <w:rFonts w:hint="eastAsia" w:asciiTheme="minorEastAsia" w:hAnsiTheme="minorEastAsia" w:eastAsiaTheme="minorEastAsia"/>
                <w:sz w:val="20"/>
              </w:rPr>
              <w:t xml:space="preserve"> </w:t>
            </w:r>
            <w:r>
              <w:rPr>
                <w:rFonts w:hint="eastAsia" w:asciiTheme="minorEastAsia" w:hAnsiTheme="minorEastAsia" w:eastAsiaTheme="minorEastAsia"/>
                <w:sz w:val="20"/>
              </w:rPr>
              <w:t>居宅介護支援事業所の、通常の事業の実施地域を全て含む実施地域を設定しているサービス事業所が、各サービスでみた場合に４事業所以下である場合</w:t>
            </w:r>
          </w:p>
        </w:tc>
        <w:tc>
          <w:tcPr>
            <w:tcW w:w="4394" w:type="dxa"/>
            <w:vAlign w:val="center"/>
          </w:tcPr>
          <w:p>
            <w:pPr>
              <w:pStyle w:val="0"/>
              <w:snapToGrid w:val="0"/>
              <w:spacing w:line="300" w:lineRule="auto"/>
              <w:rPr>
                <w:rFonts w:hint="eastAsia" w:asciiTheme="minorEastAsia" w:hAnsiTheme="minorEastAsia" w:eastAsiaTheme="minorEastAsia"/>
                <w:sz w:val="20"/>
              </w:rPr>
            </w:pPr>
            <w:r>
              <w:rPr>
                <w:rFonts w:hint="eastAsia" w:asciiTheme="minorEastAsia" w:hAnsiTheme="minorEastAsia" w:eastAsiaTheme="minorEastAsia"/>
                <w:sz w:val="20"/>
              </w:rPr>
              <w:t>（</w:t>
            </w:r>
            <w:r>
              <w:rPr>
                <w:rFonts w:hint="eastAsia" w:asciiTheme="minorEastAsia" w:hAnsiTheme="minorEastAsia" w:eastAsiaTheme="minorEastAsia"/>
                <w:sz w:val="20"/>
              </w:rPr>
              <w:t>80</w:t>
            </w:r>
            <w:r>
              <w:rPr>
                <w:rFonts w:hint="eastAsia" w:asciiTheme="minorEastAsia" w:hAnsiTheme="minorEastAsia" w:eastAsiaTheme="minorEastAsia"/>
                <w:sz w:val="20"/>
              </w:rPr>
              <w:t>％を超えたサービス種別について）貴事業所の通常の事業の実施地域と、その地域を含む当該訪問介護サービス等の事業所名と通常の事業の実施地域を記載したもの</w:t>
            </w:r>
          </w:p>
        </w:tc>
      </w:tr>
      <w:tr>
        <w:trPr/>
        <w:tc>
          <w:tcPr>
            <w:tcW w:w="5029" w:type="dxa"/>
            <w:vAlign w:val="center"/>
          </w:tcPr>
          <w:p>
            <w:pPr>
              <w:pStyle w:val="0"/>
              <w:snapToGrid w:val="0"/>
              <w:spacing w:line="300" w:lineRule="auto"/>
              <w:ind w:left="200" w:hanging="200" w:hangingChars="100"/>
              <w:rPr>
                <w:rFonts w:hint="eastAsia" w:asciiTheme="minorEastAsia" w:hAnsiTheme="minorEastAsia" w:eastAsiaTheme="minorEastAsia"/>
                <w:sz w:val="20"/>
              </w:rPr>
            </w:pPr>
            <w:r>
              <w:rPr>
                <w:rFonts w:hint="eastAsia" w:asciiTheme="minorEastAsia" w:hAnsiTheme="minorEastAsia" w:eastAsiaTheme="minorEastAsia"/>
                <w:sz w:val="20"/>
              </w:rPr>
              <w:t>③</w:t>
            </w:r>
            <w:r>
              <w:rPr>
                <w:rFonts w:hint="eastAsia" w:asciiTheme="minorEastAsia" w:hAnsiTheme="minorEastAsia" w:eastAsiaTheme="minorEastAsia"/>
                <w:sz w:val="20"/>
              </w:rPr>
              <w:t xml:space="preserve"> </w:t>
            </w:r>
            <w:r>
              <w:rPr>
                <w:rFonts w:hint="eastAsia" w:asciiTheme="minorEastAsia" w:hAnsiTheme="minorEastAsia" w:eastAsiaTheme="minorEastAsia"/>
                <w:sz w:val="20"/>
              </w:rPr>
              <w:t>事業所が所在する日常生活圏域に訪問介護、通所介護が各サービスでみた場合に３法人以下であって市長が認める場合</w:t>
            </w:r>
          </w:p>
        </w:tc>
        <w:tc>
          <w:tcPr>
            <w:tcW w:w="4394" w:type="dxa"/>
            <w:vAlign w:val="center"/>
          </w:tcPr>
          <w:p>
            <w:pPr>
              <w:pStyle w:val="0"/>
              <w:snapToGrid w:val="0"/>
              <w:spacing w:line="300" w:lineRule="auto"/>
              <w:rPr>
                <w:rFonts w:hint="eastAsia" w:asciiTheme="minorEastAsia" w:hAnsiTheme="minorEastAsia" w:eastAsiaTheme="minorEastAsia"/>
                <w:sz w:val="20"/>
              </w:rPr>
            </w:pPr>
            <w:r>
              <w:rPr>
                <w:rFonts w:hint="eastAsia" w:asciiTheme="minorEastAsia" w:hAnsiTheme="minorEastAsia" w:eastAsiaTheme="minorEastAsia"/>
                <w:sz w:val="20"/>
              </w:rPr>
              <w:t>不要</w:t>
            </w:r>
          </w:p>
          <w:p>
            <w:pPr>
              <w:pStyle w:val="0"/>
              <w:snapToGrid w:val="0"/>
              <w:spacing w:line="300" w:lineRule="auto"/>
              <w:rPr>
                <w:rFonts w:hint="eastAsia" w:asciiTheme="minorEastAsia" w:hAnsiTheme="minorEastAsia" w:eastAsiaTheme="minorEastAsia"/>
                <w:sz w:val="20"/>
              </w:rPr>
            </w:pPr>
            <w:r>
              <w:rPr>
                <w:rFonts w:hint="eastAsia" w:asciiTheme="minorEastAsia" w:hAnsiTheme="minorEastAsia" w:eastAsiaTheme="minorEastAsia"/>
                <w:sz w:val="20"/>
              </w:rPr>
              <w:t>資料２「市長が認める地域」一覧表を参照すること</w:t>
            </w:r>
          </w:p>
        </w:tc>
      </w:tr>
      <w:tr>
        <w:trPr/>
        <w:tc>
          <w:tcPr>
            <w:tcW w:w="5029" w:type="dxa"/>
            <w:vAlign w:val="center"/>
          </w:tcPr>
          <w:p>
            <w:pPr>
              <w:pStyle w:val="0"/>
              <w:snapToGrid w:val="0"/>
              <w:spacing w:line="300" w:lineRule="auto"/>
              <w:ind w:left="200" w:hanging="200" w:hangingChars="100"/>
              <w:rPr>
                <w:rFonts w:hint="eastAsia" w:asciiTheme="minorEastAsia" w:hAnsiTheme="minorEastAsia" w:eastAsiaTheme="minorEastAsia"/>
                <w:sz w:val="20"/>
              </w:rPr>
            </w:pPr>
            <w:r>
              <w:rPr>
                <w:rFonts w:hint="eastAsia" w:asciiTheme="minorEastAsia" w:hAnsiTheme="minorEastAsia" w:eastAsiaTheme="minorEastAsia"/>
                <w:sz w:val="20"/>
              </w:rPr>
              <w:t>④</w:t>
            </w:r>
            <w:r>
              <w:rPr>
                <w:rFonts w:hint="eastAsia" w:asciiTheme="minorEastAsia" w:hAnsiTheme="minorEastAsia" w:eastAsiaTheme="minorEastAsia"/>
                <w:sz w:val="20"/>
              </w:rPr>
              <w:t xml:space="preserve"> </w:t>
            </w:r>
            <w:r>
              <w:rPr>
                <w:rFonts w:hint="eastAsia" w:asciiTheme="minorEastAsia" w:hAnsiTheme="minorEastAsia" w:eastAsiaTheme="minorEastAsia"/>
                <w:sz w:val="20"/>
              </w:rPr>
              <w:t>判定期間の１月当たりの平均居宅サービス計画件数が</w:t>
            </w:r>
            <w:r>
              <w:rPr>
                <w:rFonts w:hint="eastAsia" w:asciiTheme="minorEastAsia" w:hAnsiTheme="minorEastAsia" w:eastAsiaTheme="minorEastAsia"/>
                <w:sz w:val="20"/>
              </w:rPr>
              <w:t xml:space="preserve">20 </w:t>
            </w:r>
            <w:r>
              <w:rPr>
                <w:rFonts w:hint="eastAsia" w:asciiTheme="minorEastAsia" w:hAnsiTheme="minorEastAsia" w:eastAsiaTheme="minorEastAsia"/>
                <w:sz w:val="20"/>
              </w:rPr>
              <w:t>件以下である場合</w:t>
            </w:r>
          </w:p>
        </w:tc>
        <w:tc>
          <w:tcPr>
            <w:tcW w:w="4394" w:type="dxa"/>
            <w:vAlign w:val="center"/>
          </w:tcPr>
          <w:p>
            <w:pPr>
              <w:pStyle w:val="0"/>
              <w:snapToGrid w:val="0"/>
              <w:spacing w:line="300" w:lineRule="auto"/>
              <w:rPr>
                <w:rFonts w:hint="eastAsia" w:asciiTheme="minorEastAsia" w:hAnsiTheme="minorEastAsia" w:eastAsiaTheme="minorEastAsia"/>
                <w:sz w:val="20"/>
              </w:rPr>
            </w:pPr>
            <w:r>
              <w:rPr>
                <w:rFonts w:hint="eastAsia" w:asciiTheme="minorEastAsia" w:hAnsiTheme="minorEastAsia" w:eastAsiaTheme="minorEastAsia"/>
                <w:sz w:val="20"/>
              </w:rPr>
              <w:t>不要</w:t>
            </w:r>
          </w:p>
        </w:tc>
      </w:tr>
      <w:tr>
        <w:trPr/>
        <w:tc>
          <w:tcPr>
            <w:tcW w:w="5029" w:type="dxa"/>
            <w:vAlign w:val="center"/>
          </w:tcPr>
          <w:p>
            <w:pPr>
              <w:pStyle w:val="0"/>
              <w:snapToGrid w:val="0"/>
              <w:spacing w:line="300" w:lineRule="auto"/>
              <w:ind w:left="200" w:hanging="200" w:hangingChars="100"/>
              <w:rPr>
                <w:rFonts w:hint="eastAsia" w:asciiTheme="minorEastAsia" w:hAnsiTheme="minorEastAsia" w:eastAsiaTheme="minorEastAsia"/>
                <w:sz w:val="20"/>
              </w:rPr>
            </w:pPr>
            <w:r>
              <w:rPr>
                <w:rFonts w:hint="eastAsia" w:asciiTheme="minorEastAsia" w:hAnsiTheme="minorEastAsia" w:eastAsiaTheme="minorEastAsia"/>
                <w:sz w:val="20"/>
              </w:rPr>
              <w:t>⑤</w:t>
            </w:r>
            <w:r>
              <w:rPr>
                <w:rFonts w:hint="eastAsia" w:asciiTheme="minorEastAsia" w:hAnsiTheme="minorEastAsia" w:eastAsiaTheme="minorEastAsia"/>
                <w:sz w:val="20"/>
              </w:rPr>
              <w:t xml:space="preserve"> </w:t>
            </w:r>
            <w:r>
              <w:rPr>
                <w:rFonts w:hint="eastAsia" w:asciiTheme="minorEastAsia" w:hAnsiTheme="minorEastAsia" w:eastAsiaTheme="minorEastAsia"/>
                <w:sz w:val="20"/>
              </w:rPr>
              <w:t>判定期間の１月当たりの各サービス等を位置づけた居宅サービス計画件数が、各サービス種類ごとでみた場合に、平均</w:t>
            </w:r>
            <w:r>
              <w:rPr>
                <w:rFonts w:hint="eastAsia" w:asciiTheme="minorEastAsia" w:hAnsiTheme="minorEastAsia" w:eastAsiaTheme="minorEastAsia"/>
                <w:sz w:val="20"/>
              </w:rPr>
              <w:t xml:space="preserve">10 </w:t>
            </w:r>
            <w:r>
              <w:rPr>
                <w:rFonts w:hint="eastAsia" w:asciiTheme="minorEastAsia" w:hAnsiTheme="minorEastAsia" w:eastAsiaTheme="minorEastAsia"/>
                <w:sz w:val="20"/>
              </w:rPr>
              <w:t>件以下の場合</w:t>
            </w:r>
          </w:p>
        </w:tc>
        <w:tc>
          <w:tcPr>
            <w:tcW w:w="4394" w:type="dxa"/>
            <w:vAlign w:val="center"/>
          </w:tcPr>
          <w:p>
            <w:pPr>
              <w:pStyle w:val="0"/>
              <w:snapToGrid w:val="0"/>
              <w:spacing w:line="300" w:lineRule="auto"/>
              <w:rPr>
                <w:rFonts w:hint="eastAsia" w:asciiTheme="minorEastAsia" w:hAnsiTheme="minorEastAsia" w:eastAsiaTheme="minorEastAsia"/>
                <w:sz w:val="20"/>
              </w:rPr>
            </w:pPr>
            <w:r>
              <w:rPr>
                <w:rFonts w:hint="eastAsia" w:asciiTheme="minorEastAsia" w:hAnsiTheme="minorEastAsia" w:eastAsiaTheme="minorEastAsia"/>
                <w:sz w:val="20"/>
              </w:rPr>
              <w:t>不要</w:t>
            </w:r>
          </w:p>
        </w:tc>
      </w:tr>
      <w:tr>
        <w:trPr/>
        <w:tc>
          <w:tcPr>
            <w:tcW w:w="5029" w:type="dxa"/>
            <w:vAlign w:val="center"/>
          </w:tcPr>
          <w:p>
            <w:pPr>
              <w:pStyle w:val="0"/>
              <w:snapToGrid w:val="0"/>
              <w:spacing w:line="300" w:lineRule="auto"/>
              <w:ind w:left="200" w:hanging="200" w:hangingChars="100"/>
              <w:rPr>
                <w:rFonts w:hint="eastAsia" w:asciiTheme="minorEastAsia" w:hAnsiTheme="minorEastAsia" w:eastAsiaTheme="minorEastAsia"/>
                <w:sz w:val="20"/>
              </w:rPr>
            </w:pPr>
            <w:r>
              <w:rPr>
                <w:rFonts w:hint="eastAsia" w:asciiTheme="minorEastAsia" w:hAnsiTheme="minorEastAsia" w:eastAsiaTheme="minorEastAsia"/>
                <w:sz w:val="20"/>
              </w:rPr>
              <w:t>⑥</w:t>
            </w:r>
            <w:r>
              <w:rPr>
                <w:rFonts w:hint="eastAsia" w:asciiTheme="minorEastAsia" w:hAnsiTheme="minorEastAsia" w:eastAsiaTheme="minorEastAsia"/>
                <w:sz w:val="20"/>
              </w:rPr>
              <w:t xml:space="preserve"> </w:t>
            </w:r>
            <w:r>
              <w:rPr>
                <w:rFonts w:hint="eastAsia" w:asciiTheme="minorEastAsia" w:hAnsiTheme="minorEastAsia" w:eastAsiaTheme="minorEastAsia"/>
                <w:sz w:val="20"/>
              </w:rPr>
              <w:t>サービスの質が高いことにより、特定の事業者に集中したと認められる場合</w:t>
            </w:r>
          </w:p>
        </w:tc>
        <w:tc>
          <w:tcPr>
            <w:tcW w:w="4394" w:type="dxa"/>
            <w:vAlign w:val="center"/>
          </w:tcPr>
          <w:p>
            <w:pPr>
              <w:pStyle w:val="0"/>
              <w:snapToGrid w:val="0"/>
              <w:spacing w:line="300" w:lineRule="auto"/>
              <w:rPr>
                <w:rFonts w:hint="eastAsia" w:asciiTheme="minorEastAsia" w:hAnsiTheme="minorEastAsia" w:eastAsiaTheme="minorEastAsia"/>
                <w:sz w:val="20"/>
              </w:rPr>
            </w:pPr>
            <w:r>
              <w:rPr>
                <w:rFonts w:hint="eastAsia" w:asciiTheme="minorEastAsia" w:hAnsiTheme="minorEastAsia" w:eastAsiaTheme="minorEastAsia"/>
                <w:sz w:val="20"/>
              </w:rPr>
              <w:t>・</w:t>
            </w:r>
            <w:r>
              <w:rPr>
                <w:rFonts w:hint="eastAsia" w:asciiTheme="minorEastAsia" w:hAnsiTheme="minorEastAsia" w:eastAsiaTheme="minorEastAsia"/>
                <w:sz w:val="20"/>
              </w:rPr>
              <w:t>(</w:t>
            </w:r>
            <w:r>
              <w:rPr>
                <w:rFonts w:hint="eastAsia" w:asciiTheme="minorEastAsia" w:hAnsiTheme="minorEastAsia" w:eastAsiaTheme="minorEastAsia"/>
                <w:sz w:val="20"/>
              </w:rPr>
              <w:t>ｱ</w:t>
            </w:r>
            <w:r>
              <w:rPr>
                <w:rFonts w:hint="eastAsia" w:asciiTheme="minorEastAsia" w:hAnsiTheme="minorEastAsia" w:eastAsiaTheme="minorEastAsia"/>
                <w:sz w:val="20"/>
              </w:rPr>
              <w:t>)</w:t>
            </w:r>
            <w:r>
              <w:rPr>
                <w:rFonts w:hint="eastAsia" w:asciiTheme="minorEastAsia" w:hAnsiTheme="minorEastAsia" w:eastAsiaTheme="minorEastAsia"/>
                <w:sz w:val="20"/>
              </w:rPr>
              <w:t>に該当又は</w:t>
            </w:r>
            <w:r>
              <w:rPr>
                <w:rFonts w:hint="eastAsia" w:asciiTheme="minorEastAsia" w:hAnsiTheme="minorEastAsia" w:eastAsiaTheme="minorEastAsia"/>
                <w:sz w:val="20"/>
              </w:rPr>
              <w:t>(</w:t>
            </w:r>
            <w:r>
              <w:rPr>
                <w:rFonts w:hint="eastAsia" w:asciiTheme="minorEastAsia" w:hAnsiTheme="minorEastAsia" w:eastAsiaTheme="minorEastAsia"/>
                <w:sz w:val="20"/>
              </w:rPr>
              <w:t>ｲ</w:t>
            </w:r>
            <w:r>
              <w:rPr>
                <w:rFonts w:hint="eastAsia" w:asciiTheme="minorEastAsia" w:hAnsiTheme="minorEastAsia" w:eastAsiaTheme="minorEastAsia"/>
                <w:sz w:val="20"/>
              </w:rPr>
              <w:t>)</w:t>
            </w:r>
            <w:r>
              <w:rPr>
                <w:rFonts w:hint="eastAsia" w:asciiTheme="minorEastAsia" w:hAnsiTheme="minorEastAsia" w:eastAsiaTheme="minorEastAsia"/>
                <w:sz w:val="20"/>
              </w:rPr>
              <w:t>～</w:t>
            </w:r>
            <w:r>
              <w:rPr>
                <w:rFonts w:hint="eastAsia" w:asciiTheme="minorEastAsia" w:hAnsiTheme="minorEastAsia" w:eastAsiaTheme="minorEastAsia"/>
                <w:sz w:val="20"/>
              </w:rPr>
              <w:t>(</w:t>
            </w:r>
            <w:r>
              <w:rPr>
                <w:rFonts w:hint="eastAsia" w:asciiTheme="minorEastAsia" w:hAnsiTheme="minorEastAsia" w:eastAsiaTheme="minorEastAsia"/>
                <w:sz w:val="20"/>
              </w:rPr>
              <w:t>ｴ</w:t>
            </w:r>
            <w:r>
              <w:rPr>
                <w:rFonts w:hint="eastAsia" w:asciiTheme="minorEastAsia" w:hAnsiTheme="minorEastAsia" w:eastAsiaTheme="minorEastAsia"/>
                <w:sz w:val="20"/>
              </w:rPr>
              <w:t>)</w:t>
            </w:r>
            <w:r>
              <w:rPr>
                <w:rFonts w:hint="eastAsia" w:asciiTheme="minorEastAsia" w:hAnsiTheme="minorEastAsia" w:eastAsiaTheme="minorEastAsia"/>
                <w:sz w:val="20"/>
              </w:rPr>
              <w:t>の全てに該当したケアプランを除いて再計算した別紙１－２</w:t>
            </w:r>
          </w:p>
        </w:tc>
      </w:tr>
      <w:tr>
        <w:trPr/>
        <w:tc>
          <w:tcPr>
            <w:tcW w:w="5029" w:type="dxa"/>
            <w:vAlign w:val="center"/>
          </w:tcPr>
          <w:p>
            <w:pPr>
              <w:pStyle w:val="0"/>
              <w:snapToGrid w:val="0"/>
              <w:spacing w:line="300" w:lineRule="auto"/>
              <w:rPr>
                <w:rFonts w:hint="eastAsia" w:asciiTheme="minorEastAsia" w:hAnsiTheme="minorEastAsia" w:eastAsiaTheme="minorEastAsia"/>
                <w:sz w:val="20"/>
              </w:rPr>
            </w:pPr>
            <w:r>
              <w:rPr>
                <w:rFonts w:hint="eastAsia" w:asciiTheme="minorEastAsia" w:hAnsiTheme="minorEastAsia" w:eastAsiaTheme="minorEastAsia"/>
                <w:sz w:val="20"/>
              </w:rPr>
              <w:t>⑦</w:t>
            </w:r>
            <w:r>
              <w:rPr>
                <w:rFonts w:hint="eastAsia" w:asciiTheme="minorEastAsia" w:hAnsiTheme="minorEastAsia" w:eastAsiaTheme="minorEastAsia"/>
                <w:sz w:val="20"/>
              </w:rPr>
              <w:t xml:space="preserve"> </w:t>
            </w:r>
            <w:r>
              <w:rPr>
                <w:rFonts w:hint="eastAsia" w:asciiTheme="minorEastAsia" w:hAnsiTheme="minorEastAsia" w:eastAsiaTheme="minorEastAsia"/>
                <w:sz w:val="20"/>
              </w:rPr>
              <w:t>その他やむを得ない事情がある場合</w:t>
            </w:r>
          </w:p>
        </w:tc>
        <w:tc>
          <w:tcPr>
            <w:tcW w:w="4394" w:type="dxa"/>
            <w:vAlign w:val="center"/>
          </w:tcPr>
          <w:p>
            <w:pPr>
              <w:pStyle w:val="0"/>
              <w:snapToGrid w:val="0"/>
              <w:spacing w:line="300" w:lineRule="auto"/>
              <w:rPr>
                <w:rFonts w:hint="eastAsia" w:asciiTheme="minorEastAsia" w:hAnsiTheme="minorEastAsia" w:eastAsiaTheme="minorEastAsia"/>
                <w:sz w:val="20"/>
              </w:rPr>
            </w:pPr>
            <w:r>
              <w:rPr>
                <w:rFonts w:hint="eastAsia" w:asciiTheme="minorEastAsia" w:hAnsiTheme="minorEastAsia" w:eastAsiaTheme="minorEastAsia"/>
                <w:sz w:val="20"/>
              </w:rPr>
              <w:t>資料６「事前相談シート」を提出期限までに市へ提出し、回答を得ていること</w:t>
            </w:r>
          </w:p>
        </w:tc>
      </w:tr>
    </w:tbl>
    <w:p>
      <w:pPr>
        <w:pStyle w:val="0"/>
        <w:ind w:left="211" w:firstLine="200" w:firstLineChars="100"/>
        <w:rPr>
          <w:rFonts w:hint="default"/>
          <w:sz w:val="20"/>
        </w:rPr>
      </w:pPr>
    </w:p>
    <w:sectPr>
      <w:pgSz w:w="11906" w:h="16838"/>
      <w:pgMar w:top="1021" w:right="1021" w:bottom="624" w:left="1304"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EDB4B554"/>
    <w:lvl w:ilvl="0" w:tplc="BBA2E78E">
      <w:start w:val="1"/>
      <w:numFmt w:val="decimalFullWidth"/>
      <w:lvlText w:val="（%1）"/>
      <w:lvlJc w:val="left"/>
      <w:pPr>
        <w:ind w:left="961" w:hanging="750"/>
      </w:pPr>
      <w:rPr>
        <w:rFonts w:hint="default"/>
      </w:rPr>
    </w:lvl>
    <w:lvl w:ilvl="1" w:tplc="04090017">
      <w:start w:val="1"/>
      <w:numFmt w:val="aiueoFullWidth"/>
      <w:lvlText w:val="(%2)"/>
      <w:lvlJc w:val="left"/>
      <w:pPr>
        <w:ind w:left="1051" w:hanging="420"/>
      </w:pPr>
    </w:lvl>
    <w:lvl w:ilvl="2" w:tplc="04090011">
      <w:start w:val="1"/>
      <w:numFmt w:val="decimalEnclosedCircle"/>
      <w:lvlText w:val="%3"/>
      <w:lvlJc w:val="left"/>
      <w:pPr>
        <w:ind w:left="1471" w:hanging="420"/>
      </w:pPr>
    </w:lvl>
    <w:lvl w:ilvl="3" w:tplc="0409000F">
      <w:start w:val="1"/>
      <w:numFmt w:val="decimal"/>
      <w:lvlText w:val="%4."/>
      <w:lvlJc w:val="left"/>
      <w:pPr>
        <w:ind w:left="1891" w:hanging="420"/>
      </w:pPr>
    </w:lvl>
    <w:lvl w:ilvl="4" w:tplc="04090017">
      <w:start w:val="1"/>
      <w:numFmt w:val="aiueoFullWidth"/>
      <w:lvlText w:val="(%5)"/>
      <w:lvlJc w:val="left"/>
      <w:pPr>
        <w:ind w:left="2311" w:hanging="420"/>
      </w:pPr>
    </w:lvl>
    <w:lvl w:ilvl="5" w:tplc="04090011">
      <w:start w:val="1"/>
      <w:numFmt w:val="decimalEnclosedCircle"/>
      <w:lvlText w:val="%6"/>
      <w:lvlJc w:val="left"/>
      <w:pPr>
        <w:ind w:left="2731" w:hanging="420"/>
      </w:pPr>
    </w:lvl>
    <w:lvl w:ilvl="6" w:tplc="0409000F">
      <w:start w:val="1"/>
      <w:numFmt w:val="decimal"/>
      <w:lvlText w:val="%7."/>
      <w:lvlJc w:val="left"/>
      <w:pPr>
        <w:ind w:left="3151" w:hanging="420"/>
      </w:pPr>
    </w:lvl>
    <w:lvl w:ilvl="7" w:tplc="04090017">
      <w:start w:val="1"/>
      <w:numFmt w:val="aiueoFullWidth"/>
      <w:lvlText w:val="(%8)"/>
      <w:lvlJc w:val="left"/>
      <w:pPr>
        <w:ind w:left="3571" w:hanging="420"/>
      </w:pPr>
    </w:lvl>
    <w:lvl w:ilvl="8" w:tplc="04090011">
      <w:start w:val="1"/>
      <w:numFmt w:val="decimalEnclosedCircle"/>
      <w:lvlText w:val="%9"/>
      <w:lvlJc w:val="left"/>
      <w:pPr>
        <w:ind w:left="3991" w:hanging="420"/>
      </w:p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paragraph" w:styleId="16">
    <w:name w:val="Balloon Text"/>
    <w:basedOn w:val="0"/>
    <w:next w:val="16"/>
    <w:link w:val="17"/>
    <w:uiPriority w:val="0"/>
    <w:semiHidden/>
    <w:rPr>
      <w:rFonts w:asciiTheme="majorHAnsi" w:hAnsiTheme="majorHAnsi" w:eastAsiaTheme="majorEastAsia"/>
      <w:sz w:val="18"/>
    </w:rPr>
  </w:style>
  <w:style w:type="character" w:styleId="17" w:customStyle="1">
    <w:name w:val="吹き出し (文字)"/>
    <w:basedOn w:val="10"/>
    <w:next w:val="17"/>
    <w:link w:val="16"/>
    <w:uiPriority w:val="0"/>
    <w:rPr>
      <w:rFonts w:asciiTheme="majorHAnsi" w:hAnsiTheme="majorHAnsi" w:eastAsiaTheme="majorEastAsia"/>
      <w:sz w:val="18"/>
    </w:rPr>
  </w:style>
  <w:style w:type="paragraph" w:styleId="18">
    <w:name w:val="header"/>
    <w:basedOn w:val="0"/>
    <w:next w:val="18"/>
    <w:link w:val="19"/>
    <w:uiPriority w:val="0"/>
    <w:pPr>
      <w:tabs>
        <w:tab w:val="center" w:leader="none" w:pos="4252"/>
        <w:tab w:val="right" w:leader="none" w:pos="8504"/>
      </w:tabs>
      <w:snapToGrid w:val="0"/>
    </w:pPr>
  </w:style>
  <w:style w:type="character" w:styleId="19" w:customStyle="1">
    <w:name w:val="ヘッダー (文字)"/>
    <w:basedOn w:val="10"/>
    <w:next w:val="19"/>
    <w:link w:val="18"/>
    <w:uiPriority w:val="0"/>
  </w:style>
  <w:style w:type="paragraph" w:styleId="20">
    <w:name w:val="footer"/>
    <w:basedOn w:val="0"/>
    <w:next w:val="20"/>
    <w:link w:val="21"/>
    <w:uiPriority w:val="0"/>
    <w:pPr>
      <w:tabs>
        <w:tab w:val="center" w:leader="none" w:pos="4252"/>
        <w:tab w:val="right" w:leader="none" w:pos="8504"/>
      </w:tabs>
      <w:snapToGrid w:val="0"/>
    </w:pPr>
  </w:style>
  <w:style w:type="character" w:styleId="21" w:customStyle="1">
    <w:name w:val="フッター (文字)"/>
    <w:basedOn w:val="10"/>
    <w:next w:val="21"/>
    <w:link w:val="20"/>
    <w:uiPriority w:val="0"/>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70</TotalTime>
  <Pages>3</Pages>
  <Words>37</Words>
  <Characters>2478</Characters>
  <Application>JUST Note</Application>
  <Lines>109</Lines>
  <Paragraphs>72</Paragraphs>
  <CharactersWithSpaces>2533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101371</cp:lastModifiedBy>
  <dcterms:modified xsi:type="dcterms:W3CDTF">2024-08-07T04:51:34Z</dcterms:modified>
  <cp:revision>1</cp:revision>
</cp:coreProperties>
</file>