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505" w:tblpY="-104"/>
        <w:tblOverlap w:val="never"/>
        <w:tblW w:w="9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50"/>
      </w:tblGrid>
      <w:tr>
        <w:trPr>
          <w:trHeight w:val="400" w:hRule="atLeast"/>
        </w:trPr>
        <w:tc>
          <w:tcPr>
            <w:tcW w:w="9936"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38" w:hRule="atLeast"/>
        </w:trPr>
        <w:tc>
          <w:tcPr>
            <w:tcW w:w="334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5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autoSpaceDE w:val="0"/>
        <w:autoSpaceDN w:val="0"/>
        <w:spacing w:line="366" w:lineRule="atLeast"/>
        <w:ind w:left="-178" w:leftChars="-201" w:hanging="244" w:hangingChars="116"/>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pPr w:leftFromText="0" w:rightFromText="0" w:topFromText="0" w:bottomFromText="0" w:vertAnchor="text" w:horzAnchor="margin" w:tblpX="-578" w:tblpY="45"/>
        <w:tblOverlap w:val="neve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1"/>
                <w:highlight w:val="none"/>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魚沼市長　内田　幹夫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u w:val="single" w:color="000000"/>
              </w:rPr>
              <w:t>氏　名　　　　　　　　　　　　　　</w:t>
            </w:r>
            <w:r>
              <w:rPr>
                <w:rFonts w:hint="eastAsia"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r>
              <w:rPr>
                <w:rFonts w:hint="eastAsia" w:ascii="ＭＳ ゴシック" w:hAnsi="ＭＳ ゴシック" w:eastAsia="ＭＳ ゴシック"/>
                <w:color w:val="000000"/>
                <w:kern w:val="0"/>
                <w:highlight w:val="none"/>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私は、表に記載する業を営んでいるが、下記のとおり、</w:t>
            </w:r>
            <w:r>
              <w:rPr>
                <w:rFonts w:hint="eastAsia" w:ascii="ＭＳ ゴシック" w:hAnsi="ＭＳ ゴシック" w:eastAsia="ＭＳ ゴシック"/>
                <w:color w:val="000000"/>
                <w:kern w:val="0"/>
                <w:highlight w:val="none"/>
                <w:u w:val="single" w:color="000000"/>
              </w:rPr>
              <w:t>　　　　　　　　（注２）</w:t>
            </w:r>
            <w:r>
              <w:rPr>
                <w:rFonts w:hint="eastAsia" w:ascii="ＭＳ ゴシック" w:hAnsi="ＭＳ ゴシック" w:eastAsia="ＭＳ ゴシック"/>
                <w:color w:val="000000"/>
                <w:kern w:val="0"/>
                <w:highlight w:val="none"/>
              </w:rPr>
              <w:t>が生じているため、経営の安定に支障が生じておりますので、中小企業信用保険法第２条第５項第５号の規定に基づき認定されるようお願いします。</w:t>
            </w:r>
          </w:p>
          <w:p>
            <w:pPr>
              <w:pStyle w:val="39"/>
              <w:jc w:val="left"/>
              <w:rPr>
                <w:rFonts w:hint="default"/>
                <w:highlight w:val="none"/>
              </w:rPr>
            </w:pPr>
            <w:r>
              <w:rPr>
                <w:rFonts w:hint="eastAsia"/>
                <w:highlight w:val="none"/>
              </w:rPr>
              <w:t>（表</w:t>
            </w:r>
            <w:r>
              <w:rPr>
                <w:rFonts w:hint="eastAsia"/>
                <w:highlight w:val="none"/>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2"/>
              <w:gridCol w:w="3253"/>
              <w:gridCol w:w="3254"/>
            </w:tblGrid>
            <w:tr>
              <w:trPr>
                <w:trHeight w:val="423" w:hRule="atLeast"/>
              </w:trPr>
              <w:tc>
                <w:tcPr>
                  <w:tcW w:w="325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p>
              </w:tc>
              <w:tc>
                <w:tcPr>
                  <w:tcW w:w="325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25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tc>
            </w:tr>
            <w:tr>
              <w:trPr>
                <w:trHeight w:val="424" w:hRule="atLeast"/>
              </w:trPr>
              <w:tc>
                <w:tcPr>
                  <w:tcW w:w="3252"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highlight w:val="none"/>
                    </w:rPr>
                  </w:pPr>
                </w:p>
              </w:tc>
              <w:tc>
                <w:tcPr>
                  <w:tcW w:w="3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highlight w:val="none"/>
                    </w:rPr>
                  </w:pPr>
                </w:p>
              </w:tc>
              <w:tc>
                <w:tcPr>
                  <w:tcW w:w="325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highlight w:val="none"/>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spacing w:val="16"/>
                <w:kern w:val="0"/>
                <w:highlight w: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１　事業開始年月日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auto"/>
              </w:rPr>
              <w:t>　　　年　　　月　　　日</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　　</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Ｂ</w:t>
            </w: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w:t>
            </w:r>
            <w:r>
              <w:rPr>
                <w:rFonts w:hint="default" w:ascii="ＭＳ ゴシック" w:hAnsi="ＭＳ ゴシック" w:eastAsia="ＭＳ ゴシック"/>
                <w:color w:val="000000"/>
                <w:kern w:val="0"/>
                <w:highlight w:val="none"/>
              </w:rPr>
              <w:t xml:space="preserve">100  </w:t>
            </w:r>
            <w:r>
              <w:rPr>
                <w:rFonts w:hint="eastAsia" w:ascii="ＭＳ ゴシック" w:hAnsi="ＭＳ ゴシック" w:eastAsia="ＭＳ ゴシック"/>
                <w:color w:val="000000"/>
                <w:kern w:val="0"/>
                <w:highlight w:val="none"/>
              </w:rPr>
              <w:t>　　　　　　　　　　　　　　　　</w:t>
            </w:r>
            <w:r>
              <w:rPr>
                <w:rFonts w:hint="eastAsia"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u w:val="single" w:color="000000"/>
              </w:rPr>
              <w:t>減少率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default" w:ascii="ＭＳ ゴシック" w:hAnsi="ＭＳ ゴシック" w:eastAsia="ＭＳ ゴシック"/>
                <w:color w:val="000000"/>
                <w:kern w:val="0"/>
                <w:highlight w:val="none"/>
              </w:rPr>
              <w:t xml:space="preserve">    </w:t>
            </w:r>
            <w:r>
              <w:rPr>
                <w:rFonts w:hint="eastAsia" w:ascii="ＭＳ ゴシック" w:hAnsi="ＭＳ ゴシック" w:eastAsia="ＭＳ ゴシック"/>
                <w:color w:val="000000"/>
                <w:kern w:val="0"/>
                <w:highlight w:val="none"/>
              </w:rPr>
              <w:t>Ａ：申込時点における最近３か月間の売上高等</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spacing w:val="16"/>
                <w:kern w:val="0"/>
                <w:highlight w:val="none"/>
              </w:rPr>
              <w:t xml:space="preserve"> </w:t>
            </w:r>
            <w:r>
              <w:rPr>
                <w:rFonts w:hint="eastAsia" w:ascii="ＭＳ ゴシック" w:hAnsi="ＭＳ ゴシック" w:eastAsia="ＭＳ ゴシック"/>
                <w:color w:val="000000"/>
                <w:spacing w:val="16"/>
                <w:kern w:val="0"/>
                <w:highlight w:val="none"/>
              </w:rPr>
              <w:t>　　</w:t>
            </w:r>
            <w:r>
              <w:rPr>
                <w:rFonts w:hint="eastAsia" w:ascii="ＭＳ ゴシック" w:hAnsi="ＭＳ ゴシック" w:eastAsia="ＭＳ ゴシック"/>
                <w:color w:val="000000"/>
                <w:kern w:val="0"/>
                <w:highlight w:val="none"/>
                <w:u w:val="single" w:color="auto"/>
              </w:rPr>
              <w:t>（　　　年　　　月　～　　　年　　　月）　　　</w:t>
            </w:r>
            <w:r>
              <w:rPr>
                <w:rFonts w:hint="eastAsia" w:ascii="ＭＳ ゴシック" w:hAnsi="ＭＳ ゴシック" w:eastAsia="ＭＳ ゴシック"/>
                <w:color w:val="000000"/>
                <w:kern w:val="0"/>
                <w:highlight w:val="none"/>
                <w:u w:val="single" w:color="000000"/>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円</w:t>
            </w:r>
            <w:r>
              <w:rPr>
                <w:rFonts w:hint="eastAsia" w:ascii="ＭＳ ゴシック" w:hAnsi="ＭＳ ゴシック" w:eastAsia="ＭＳ ゴシック"/>
                <w:color w:val="000000"/>
                <w:kern w:val="0"/>
                <w:highlight w:val="none"/>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Ｂ：Ａの期間に対応する前年の３か月間の売上高等　</w:t>
            </w:r>
          </w:p>
          <w:p>
            <w:pPr>
              <w:pStyle w:val="0"/>
              <w:suppressAutoHyphens w:val="1"/>
              <w:kinsoku w:val="0"/>
              <w:wordWrap w:val="0"/>
              <w:overflowPunct w:val="0"/>
              <w:autoSpaceDE w:val="0"/>
              <w:autoSpaceDN w:val="0"/>
              <w:adjustRightInd w:val="0"/>
              <w:spacing w:line="274" w:lineRule="atLeast"/>
              <w:ind w:firstLine="1365" w:firstLineChars="65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u w:val="single" w:color="auto"/>
              </w:rPr>
              <w:t>（　　　年　　　月　～　　　年　　　月）　　　</w:t>
            </w:r>
            <w:r>
              <w:rPr>
                <w:rFonts w:hint="eastAsia" w:ascii="ＭＳ ゴシック" w:hAnsi="ＭＳ ゴシック" w:eastAsia="ＭＳ ゴシック"/>
                <w:color w:val="000000"/>
                <w:kern w:val="0"/>
                <w:highlight w:val="none"/>
                <w:u w:val="single" w:color="000000"/>
              </w:rPr>
              <w:t>　　</w:t>
            </w:r>
            <w:r>
              <w:rPr>
                <w:rFonts w:hint="default" w:ascii="ＭＳ ゴシック" w:hAnsi="ＭＳ ゴシック" w:eastAsia="ＭＳ ゴシック"/>
                <w:color w:val="000000"/>
                <w:kern w:val="0"/>
                <w:highlight w:val="none"/>
                <w:u w:val="single" w:color="000000"/>
              </w:rPr>
              <w:t xml:space="preserve"> </w:t>
            </w:r>
            <w:r>
              <w:rPr>
                <w:rFonts w:hint="eastAsia" w:ascii="ＭＳ ゴシック" w:hAnsi="ＭＳ ゴシック" w:eastAsia="ＭＳ ゴシック"/>
                <w:color w:val="000000"/>
                <w:kern w:val="0"/>
                <w:highlight w:val="none"/>
                <w:u w:val="single" w:color="000000"/>
              </w:rPr>
              <w:t>　　　　　円</w:t>
            </w:r>
            <w:r>
              <w:rPr>
                <w:rFonts w:hint="eastAsia" w:ascii="ＭＳ ゴシック" w:hAnsi="ＭＳ ゴシック" w:eastAsia="ＭＳ ゴシック"/>
                <w:color w:val="000000"/>
                <w:kern w:val="0"/>
                <w:highlight w:val="none"/>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highlight w:val="none"/>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highlight w:val="none"/>
        </w:rPr>
      </w:pPr>
      <w:r>
        <w:rPr>
          <w:rFonts w:hint="eastAsia" w:ascii="ＭＳ ゴシック" w:hAnsi="ＭＳ ゴシック" w:eastAsia="ＭＳ ゴシック"/>
          <w:color w:val="000000"/>
          <w:kern w:val="0"/>
          <w:highlight w:val="none"/>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highlight w:val="none"/>
        </w:rPr>
      </w:pPr>
      <w:r>
        <w:rPr>
          <w:rFonts w:hint="eastAsia" w:ascii="ＭＳ ゴシック" w:hAnsi="ＭＳ ゴシック" w:eastAsia="ＭＳ ゴシック"/>
          <w:color w:val="000000"/>
          <w:kern w:val="0"/>
          <w:highlight w:val="none"/>
        </w:rPr>
        <w:t>　②　市長から</w:t>
      </w:r>
      <w:r>
        <w:rPr>
          <w:rFonts w:hint="eastAsia" w:ascii="ＭＳ ゴシック" w:hAnsi="ＭＳ ゴシック" w:eastAsia="ＭＳ ゴシック"/>
          <w:highlight w:val="none"/>
        </w:rPr>
        <w:t>認定を受けた日から３０日以内に金融機関又は信用保証協会に対して、保証の申込みを行うことが必要です。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highlight w:val="none"/>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-364490</wp:posOffset>
                </wp:positionH>
                <wp:positionV relativeFrom="paragraph">
                  <wp:posOffset>71120</wp:posOffset>
                </wp:positionV>
                <wp:extent cx="629983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99835" cy="0"/>
                        </a:xfrm>
                        <a:prstGeom prst="line"/>
                        <a:ln w="6350"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_x0000_s1026" style="mso-wrap-distance-top:0pt;mso-wrap-distance-right:5.65pt;mso-wrap-distance-bottom:0pt;mso-position-vertical-relative:text;mso-position-horizontal-relative:text;position:absolute;mso-wrap-distance-left:5.65pt;z-index:25;" o:allowincell="t" o:allowoverlap="t" filled="f" stroked="t" strokecolor="#000000" strokeweight="0.5pt" o:spt="20" from="-28.700000000000003pt,5.6pt" to="467.35pt,5.6pt">
                <v:fill/>
                <v:stroke linestyle="single" endcap="flat" dashstyle="shortdash" filltype="solid"/>
                <v:textbox style="layout-flow:horizontal;"/>
                <v:imagedata o:title=""/>
                <w10:wrap type="none" anchorx="text" anchory="text"/>
              </v:line>
            </w:pict>
          </mc:Fallback>
        </mc:AlternateContent>
      </w:r>
      <w:r>
        <w:rPr>
          <w:rFonts w:hint="eastAsia" w:ascii="ＭＳ ゴシック" w:hAnsi="ＭＳ ゴシック" w:eastAsia="ＭＳ ゴシック"/>
          <w:sz w:val="24"/>
          <w:highlight w:val="none"/>
        </w:rPr>
        <w:t>　</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魚商第　　　　号</w:t>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ab/>
      </w:r>
      <w:r>
        <w:rPr>
          <w:rFonts w:hint="eastAsia" w:ascii="ＭＳ ゴシック" w:hAnsi="ＭＳ ゴシック" w:eastAsia="ＭＳ ゴシック"/>
          <w:kern w:val="0"/>
          <w:highlight w:val="none"/>
        </w:rPr>
        <w:t>　　　　　　　　　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kern w:val="0"/>
          <w:highlight w:val="none"/>
        </w:rPr>
      </w:pP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highlight w:val="none"/>
        </w:rPr>
      </w:pPr>
      <w:r>
        <w:rPr>
          <w:rFonts w:hint="eastAsia" w:ascii="ＭＳ ゴシック" w:hAnsi="ＭＳ ゴシック" w:eastAsia="ＭＳ ゴシック"/>
          <w:kern w:val="0"/>
          <w:highlight w:val="none"/>
        </w:rPr>
        <w:t>申請のとおり、相違ないことを認定します。</w:t>
      </w:r>
    </w:p>
    <w:p>
      <w:pPr>
        <w:pStyle w:val="0"/>
        <w:suppressAutoHyphens w:val="1"/>
        <w:wordWrap w:val="0"/>
        <w:spacing w:line="360" w:lineRule="auto"/>
        <w:ind w:left="424" w:hanging="424" w:hangingChars="20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highlight w:val="none"/>
        </w:rPr>
        <w:t>（信用保証協会への申込期間</w:t>
      </w:r>
      <w:r>
        <w:rPr>
          <w:rFonts w:hint="eastAsia" w:ascii="ＭＳ ゴシック" w:hAnsi="ＭＳ ゴシック" w:eastAsia="ＭＳ ゴシック"/>
          <w:kern w:val="0"/>
          <w:highlight w:val="none"/>
        </w:rPr>
        <w:t>：令和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日から令和　</w:t>
      </w:r>
      <w:r>
        <w:rPr>
          <w:rFonts w:hint="eastAsia" w:ascii="ＭＳ ゴシック" w:hAnsi="ＭＳ ゴシック" w:eastAsia="ＭＳ ゴシック"/>
          <w:kern w:val="0"/>
          <w:highlight w:val="none"/>
        </w:rPr>
        <w:t xml:space="preserve"> </w:t>
      </w:r>
      <w:r>
        <w:rPr>
          <w:rFonts w:hint="eastAsia" w:ascii="ＭＳ ゴシック" w:hAnsi="ＭＳ ゴシック" w:eastAsia="ＭＳ ゴシック"/>
          <w:kern w:val="0"/>
          <w:highlight w:val="none"/>
        </w:rPr>
        <w:t>年　　月　　日まで）</w:t>
      </w:r>
    </w:p>
    <w:p>
      <w:pPr>
        <w:pStyle w:val="0"/>
        <w:suppressAutoHyphens w:val="1"/>
        <w:wordWrap w:val="0"/>
        <w:ind w:left="424" w:hanging="424" w:hangingChars="202"/>
        <w:jc w:val="left"/>
        <w:textAlignment w:val="baseline"/>
        <w:rPr>
          <w:rFonts w:hint="default" w:ascii="ＭＳ ゴシック" w:hAnsi="ＭＳ ゴシック" w:eastAsia="ＭＳ ゴシック"/>
          <w:kern w:val="0"/>
        </w:rPr>
      </w:pP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default" w:ascii="ＭＳ ゴシック" w:hAnsi="ＭＳ ゴシック" w:eastAsia="ＭＳ ゴシック"/>
          <w:kern w:val="0"/>
        </w:rPr>
        <w:tab/>
      </w:r>
      <w:r>
        <w:rPr>
          <w:rFonts w:hint="eastAsia" w:ascii="ＭＳ ゴシック" w:hAnsi="ＭＳ ゴシック" w:eastAsia="ＭＳ ゴシック"/>
          <w:kern w:val="0"/>
        </w:rPr>
        <w:t>　　　　　</w:t>
      </w:r>
      <w:r>
        <w:rPr>
          <w:rFonts w:hint="eastAsia" w:ascii="ＭＳ ゴシック" w:hAnsi="ＭＳ ゴシック" w:eastAsia="ＭＳ ゴシック"/>
          <w:kern w:val="0"/>
        </w:rPr>
        <w:tab/>
      </w:r>
    </w:p>
    <w:p>
      <w:pPr>
        <w:pStyle w:val="0"/>
        <w:suppressAutoHyphens w:val="1"/>
        <w:wordWrap w:val="0"/>
        <w:ind w:left="420" w:leftChars="200" w:firstLine="5060" w:firstLineChars="2300"/>
        <w:jc w:val="left"/>
        <w:textAlignment w:val="baseline"/>
        <w:rPr>
          <w:rFonts w:hint="default"/>
        </w:rPr>
      </w:pPr>
      <w:r>
        <w:rPr>
          <w:rFonts w:hint="eastAsia" w:ascii="ＭＳ ゴシック" w:hAnsi="ＭＳ ゴシック" w:eastAsia="ＭＳ ゴシック"/>
          <w:kern w:val="0"/>
          <w:sz w:val="22"/>
        </w:rPr>
        <w:t>魚沼市長　内田　幹夫　　印</w:t>
      </w:r>
      <w:bookmarkStart w:id="0" w:name="_GoBack"/>
      <w:bookmarkEnd w:id="0"/>
    </w:p>
    <w:sectPr>
      <w:pgSz w:w="11906" w:h="16838"/>
      <w:pgMar w:top="1445" w:right="1701" w:bottom="993"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1</Words>
  <Characters>661</Characters>
  <Application>JUST Note</Application>
  <Lines>58</Lines>
  <Paragraphs>32</Paragraphs>
  <CharactersWithSpaces>1071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2022-09-26T06:37:01Z</cp:lastPrinted>
  <dcterms:modified xsi:type="dcterms:W3CDTF">2024-11-19T00:53:14Z</dcterms:modified>
  <cp:revision>0</cp:revision>
</cp:coreProperties>
</file>