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補助対象事業実施計画書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50"/>
        <w:gridCol w:w="574"/>
        <w:gridCol w:w="1008"/>
        <w:gridCol w:w="1708"/>
        <w:gridCol w:w="1735"/>
        <w:gridCol w:w="1730"/>
      </w:tblGrid>
      <w:tr>
        <w:trPr>
          <w:trHeight w:val="62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建築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年築</w:t>
            </w:r>
          </w:p>
        </w:tc>
      </w:tr>
      <w:tr>
        <w:trPr>
          <w:trHeight w:val="62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施設名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延べ床面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62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建築物構造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建築物用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工事施工業者名</w:t>
            </w:r>
          </w:p>
        </w:tc>
        <w:tc>
          <w:tcPr>
            <w:tcW w:w="6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会社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担当者氏名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</w:tr>
      <w:tr>
        <w:trPr>
          <w:cantSplit/>
          <w:trHeight w:val="623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事業の内容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施工箇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</w:t>
            </w:r>
          </w:p>
        </w:tc>
      </w:tr>
      <w:tr>
        <w:trPr>
          <w:cantSplit/>
          <w:trHeight w:val="62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施工面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5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23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工事種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5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去　□封じ込め　□囲い込み　□含有調査</w:t>
            </w:r>
          </w:p>
        </w:tc>
      </w:tr>
      <w:tr>
        <w:trPr>
          <w:cantSplit/>
          <w:trHeight w:val="52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事業開始予定日</w:t>
            </w:r>
          </w:p>
        </w:tc>
        <w:tc>
          <w:tcPr>
            <w:tcW w:w="6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　日</w:t>
            </w:r>
          </w:p>
        </w:tc>
      </w:tr>
      <w:tr>
        <w:trPr>
          <w:cantSplit/>
          <w:trHeight w:val="52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事業完了予定日</w:t>
            </w:r>
          </w:p>
        </w:tc>
        <w:tc>
          <w:tcPr>
            <w:tcW w:w="6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交付申請額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の算出方法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含有調査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補助対象事業費の額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限度額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1"/>
              </w:rPr>
              <w:t>千円未満切捨て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1"/>
              </w:rPr>
              <w:t>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除去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補助対象事業費の額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限度額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450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万円未満切捨て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866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補助対象事業費の額</w:t>
      </w:r>
      <w:r>
        <w:rPr>
          <w:rFonts w:hint="eastAsia" w:ascii="ＭＳ 明朝" w:hAnsi="ＭＳ 明朝" w:eastAsia="ＭＳ 明朝"/>
          <w:kern w:val="2"/>
          <w:sz w:val="21"/>
        </w:rPr>
        <w:t>(A)</w:t>
      </w:r>
      <w:r>
        <w:rPr>
          <w:rFonts w:hint="eastAsia" w:ascii="ＭＳ 明朝" w:hAnsi="ＭＳ 明朝" w:eastAsia="ＭＳ 明朝"/>
          <w:kern w:val="2"/>
          <w:sz w:val="21"/>
        </w:rPr>
        <w:t>は、当該事業に要する費用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処分費を含む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とする。ただし、復旧費及び消費税は除く。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当該事業は、アスベスト関連法令等及び財団法人日本建築センター出版の「既存建築物の吹き付けアスベスト粉じん飛散防止処理技術指針・同解説」に従うものとする。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17</Words>
  <Characters>395</Characters>
  <Application>JUST Note</Application>
  <Lines>154</Lines>
  <Paragraphs>49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101245</cp:lastModifiedBy>
  <cp:lastPrinted>2025-03-25T02:39:22Z</cp:lastPrinted>
  <dcterms:created xsi:type="dcterms:W3CDTF">2012-07-17T14:07:00Z</dcterms:created>
  <dcterms:modified xsi:type="dcterms:W3CDTF">2025-03-25T02:37:02Z</dcterms:modified>
  <cp:revision>7</cp:revision>
</cp:coreProperties>
</file>