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採用力向上事業補助金変更等承認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申請書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　第　　　号で交付決定を受けた補助事業について、次のとおり変更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したいので、魚沼市採用力向上事業補助金交付要綱第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項の規定により、関係書類を添えて申請します。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"/>
        <w:gridCol w:w="454"/>
        <w:gridCol w:w="1814"/>
        <w:gridCol w:w="907"/>
        <w:gridCol w:w="2211"/>
        <w:gridCol w:w="907"/>
        <w:gridCol w:w="2211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変更交付申請額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変更後の事業計画書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autoSpaceDN w:val="0"/>
        <w:jc w:val="both"/>
        <w:rPr>
          <w:rFonts w:hint="default"/>
        </w:rPr>
      </w:pP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</Words>
  <Characters>229</Characters>
  <Application>JUST Note</Application>
  <Lines>127</Lines>
  <Paragraphs>31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2023-03-18T14:49:00Z</cp:lastPrinted>
  <dcterms:created xsi:type="dcterms:W3CDTF">2023-05-22T19:50:00Z</dcterms:created>
  <dcterms:modified xsi:type="dcterms:W3CDTF">2025-03-24T09:09:19Z</dcterms:modified>
  <cp:revision>4</cp:revision>
</cp:coreProperties>
</file>