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simplePos="0" relativeHeight="2" behindDoc="0" locked="0" layoutInCell="1" hidden="0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7620</wp:posOffset>
                </wp:positionV>
                <wp:extent cx="7035800" cy="1252220"/>
                <wp:effectExtent l="19685" t="19685" r="29845" b="20320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7035800" cy="1252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FFE9"/>
                        </a:solidFill>
                        <a:ln w="3810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eastAsia"/>
                                <w:color w:val="000000"/>
                                <w14:textOutline w14:w="9525">
                                  <w14:solidFill>
                                    <w14:srgbClr w14:val="FFE69A"/>
                                  </w14:solidFill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argin-top:0.6pt;mso-position-vertical-relative:text;mso-position-horizontal-relative:text;position:absolute;height:98.6pt;width:554pt;margin-left:-8.25pt;z-index:2;" o:spid="_x0000_s1026" o:allowincell="t" o:allowoverlap="t" filled="t" fillcolor="#e9ffe9" stroked="t" strokecolor="#00b050" strokeweight="3pt" o:spt="2" arcsize="10923f">
                <v:fill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eastAsia"/>
                          <w:color w:val="000000"/>
                          <w14:textOutline w14:w="9525">
                            <w14:solidFill>
                              <w14:srgbClr w14:val="FFE69A"/>
                            </w14:solidFill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196215</wp:posOffset>
                </wp:positionV>
                <wp:extent cx="2232660" cy="99822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2232660" cy="9982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令和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83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4"/>
                              </w:rPr>
                              <w:t>号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pacing w:val="19"/>
                                <w:sz w:val="24"/>
                                <w:fitText w:val="1640" w:id="1"/>
                              </w:rPr>
                              <w:t>入広瀬公民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pacing w:val="4"/>
                                <w:sz w:val="24"/>
                                <w:fitText w:val="1640" w:id="1"/>
                              </w:rPr>
                              <w:t>館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〒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946-0304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　魚沼市穴沢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215-1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796-2322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FAX:796-2767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5.45pt;mso-position-vertical-relative:text;mso-position-horizontal-relative:text;position:absolute;height:78.59pt;mso-wrap-distance-top:0pt;width:175.8pt;mso-wrap-distance-left:16pt;margin-left:359.55pt;z-index:4;" o:spid="_x0000_s1027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令和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7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7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第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83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4"/>
                        </w:rPr>
                        <w:t>号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pacing w:val="19"/>
                          <w:sz w:val="24"/>
                          <w:fitText w:val="1640" w:id="1"/>
                        </w:rPr>
                        <w:t>入広瀬公民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pacing w:val="4"/>
                          <w:sz w:val="24"/>
                          <w:fitText w:val="1640" w:id="1"/>
                        </w:rPr>
                        <w:t>館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〒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946-0304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　魚沼市穴沢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215-1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TEL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：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796-2322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FAX:796-2767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226695</wp:posOffset>
                </wp:positionV>
                <wp:extent cx="4236720" cy="884555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236720" cy="884555"/>
                        </a:xfrm>
                        <a:prstGeom prst="rect">
                          <a:avLst/>
                        </a:prstGeom>
                        <a:solidFill>
                          <a:srgbClr val="E9FFE9"/>
                        </a:solidFill>
                        <a:ln w="38100" cmpd="sng">
                          <a:noFill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38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明朝体U" w:hAnsi="AR P明朝体U" w:eastAsia="AR P明朝体U"/>
                                <w:b w:val="1"/>
                                <w:i w:val="0"/>
                                <w:color w:val="000000"/>
                                <w:sz w:val="72"/>
                              </w:rPr>
                              <w:t>入広瀬公民館だより</w:t>
                            </w:r>
                          </w:p>
                        </w:txbxContent>
                      </wps:txbx>
                      <wps:bodyPr vertOverflow="overflow" horzOverflow="overflow" wrap="square" numCol="1" fromWordArt="1">
                        <a:prstTxWarp prst="textPlain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17.850000000000001pt;mso-position-vertical-relative:text;mso-position-horizontal-relative:text;position:absolute;height:69.650000000000006pt;width:333.6pt;margin-left:16.25pt;z-index:3;" o:spid="_x0000_s1028" o:allowincell="t" o:allowoverlap="t" filled="t" fillcolor="#e9ffe9" stroked="f" strokecolor="#000000" strokeweight="3pt" o:spt="202" type="#_x0000_t202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38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明朝体U" w:hAnsi="AR P明朝体U" w:eastAsia="AR P明朝体U"/>
                          <w:b w:val="1"/>
                          <w:i w:val="0"/>
                          <w:color w:val="000000"/>
                          <w:sz w:val="72"/>
                        </w:rPr>
                        <w:t>入広瀬公民館だより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200660</wp:posOffset>
                </wp:positionV>
                <wp:extent cx="2282190" cy="101346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228219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149475" cy="1037590"/>
                                  <wp:effectExtent l="0" t="0" r="0" b="0"/>
                                  <wp:docPr id="1030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9475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5.8pt;mso-position-vertical-relative:text;mso-position-horizontal-relative:text;position:absolute;height:79.8pt;mso-wrap-distance-top:0pt;width:179.7pt;mso-wrap-distance-left:16pt;margin-left:355.65pt;z-index:10;" o:spid="_x0000_s102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149475" cy="1037590"/>
                            <wp:effectExtent l="0" t="0" r="0" b="0"/>
                            <wp:docPr id="1030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9475" cy="103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令和７年度入広瀬公民館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</w:rPr>
        <w:t>　　　　</w:t>
      </w:r>
      <w:r>
        <w:rPr>
          <w:rFonts w:hint="eastAsia" w:ascii="HG丸ｺﾞｼｯｸM-PRO" w:hAnsi="HG丸ｺﾞｼｯｸM-PRO" w:eastAsia="HG丸ｺﾞｼｯｸM-PRO"/>
          <w:b w:val="1"/>
          <w:spacing w:val="20"/>
          <w:sz w:val="40"/>
          <w:fitText w:val="5265" w:id="2"/>
        </w:rPr>
        <w:t>各種講座・教室のお知ら</w:t>
      </w:r>
      <w:r>
        <w:rPr>
          <w:rFonts w:hint="eastAsia" w:ascii="HG丸ｺﾞｼｯｸM-PRO" w:hAnsi="HG丸ｺﾞｼｯｸM-PRO" w:eastAsia="HG丸ｺﾞｼｯｸM-PRO"/>
          <w:b w:val="1"/>
          <w:spacing w:val="3"/>
          <w:sz w:val="40"/>
          <w:fitText w:val="5265" w:id="2"/>
        </w:rPr>
        <w:t>せ</w:t>
      </w:r>
    </w:p>
    <w:tbl>
      <w:tblPr>
        <w:tblStyle w:val="18"/>
        <w:tblW w:w="10644" w:type="dxa"/>
        <w:jc w:val="left"/>
        <w:tblInd w:w="48" w:type="dxa"/>
        <w:tblLayout w:type="fixed"/>
        <w:tblLook w:firstRow="1" w:lastRow="0" w:firstColumn="1" w:lastColumn="0" w:noHBand="0" w:noVBand="1" w:val="04A0"/>
      </w:tblPr>
      <w:tblGrid>
        <w:gridCol w:w="427"/>
        <w:gridCol w:w="2744"/>
        <w:gridCol w:w="4238"/>
        <w:gridCol w:w="1702"/>
        <w:gridCol w:w="1533"/>
      </w:tblGrid>
      <w:tr>
        <w:trPr>
          <w:trHeight w:val="373" w:hRule="atLeast"/>
        </w:trPr>
        <w:tc>
          <w:tcPr>
            <w:tcW w:w="3171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講　座　・　教　室　名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jc w:val="center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内　　　　　容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center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期　　日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会　　場</w:t>
            </w:r>
          </w:p>
        </w:tc>
      </w:tr>
      <w:tr>
        <w:trPr>
          <w:trHeight w:val="823" w:hRule="atLeast"/>
        </w:trPr>
        <w:tc>
          <w:tcPr>
            <w:tcW w:w="427" w:type="dxa"/>
            <w:vMerge w:val="restart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 w:ascii="AR Pゴシック体M" w:hAnsi="AR Pゴシック体M" w:eastAsia="AR Pゴシック体M"/>
                <w:sz w:val="16"/>
              </w:rPr>
            </w:pPr>
            <w:r>
              <w:rPr>
                <w:rFonts w:hint="eastAsia" w:ascii="AR Pゴシック体M" w:hAnsi="AR Pゴシック体M" w:eastAsia="AR Pゴシック体M"/>
                <w:sz w:val="18"/>
              </w:rPr>
              <w:t>守門・入広瀬地区高齢者教室</w:t>
            </w:r>
          </w:p>
        </w:tc>
        <w:tc>
          <w:tcPr>
            <w:tcW w:w="2744" w:type="dxa"/>
            <w:vAlign w:val="center"/>
          </w:tcPr>
          <w:p>
            <w:pPr>
              <w:pStyle w:val="0"/>
              <w:spacing w:line="280" w:lineRule="exact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オープン施設見学会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spacing w:line="280" w:lineRule="exact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魚沼市歴史資料館（</w:t>
            </w:r>
            <w:r>
              <w:rPr>
                <w:rFonts w:hint="eastAsia" w:ascii="AR Pゴシック体M" w:hAnsi="AR Pゴシック体M" w:eastAsia="AR Pゴシック体M"/>
              </w:rPr>
              <w:t>3/31</w:t>
            </w:r>
            <w:r>
              <w:rPr>
                <w:rFonts w:hint="eastAsia" w:ascii="AR Pゴシック体M" w:hAnsi="AR Pゴシック体M" w:eastAsia="AR Pゴシック体M"/>
              </w:rPr>
              <w:t>）、魚沼市生涯学習センター「ここいら」（</w:t>
            </w:r>
            <w:r>
              <w:rPr>
                <w:rFonts w:hint="eastAsia" w:ascii="AR Pゴシック体M" w:hAnsi="AR Pゴシック体M" w:eastAsia="AR Pゴシック体M"/>
              </w:rPr>
              <w:t>4/29</w:t>
            </w:r>
            <w:r>
              <w:rPr>
                <w:rFonts w:hint="eastAsia" w:ascii="AR Pゴシック体M" w:hAnsi="AR Pゴシック体M" w:eastAsia="AR Pゴシック体M"/>
              </w:rPr>
              <w:t>）それぞれオープンした施設の見学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6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20</w:t>
            </w:r>
            <w:r>
              <w:rPr>
                <w:rFonts w:hint="eastAsia" w:ascii="AR Pゴシック体M" w:hAnsi="AR Pゴシック体M" w:eastAsia="AR Pゴシック体M"/>
              </w:rPr>
              <w:t>日</w:t>
            </w:r>
            <w:r>
              <w:rPr>
                <w:rFonts w:hint="eastAsia" w:ascii="AR Pゴシック体M" w:hAnsi="AR Pゴシック体M" w:eastAsia="AR Pゴシック体M"/>
              </w:rPr>
              <w:t>(</w:t>
            </w:r>
            <w:r>
              <w:rPr>
                <w:rFonts w:hint="eastAsia" w:ascii="AR Pゴシック体M" w:hAnsi="AR Pゴシック体M" w:eastAsia="AR Pゴシック体M"/>
              </w:rPr>
              <w:t>金）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AR Pゴシック体M" w:hAnsi="AR Pゴシック体M" w:eastAsia="AR Pゴシック体M"/>
              </w:rPr>
            </w:pPr>
          </w:p>
        </w:tc>
      </w:tr>
      <w:tr>
        <w:trPr>
          <w:trHeight w:val="559" w:hRule="atLeast"/>
        </w:trPr>
        <w:tc>
          <w:tcPr>
            <w:tcW w:w="427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交通安全教室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高齢者の安全、安心な暮らしを送るための　交通安全と防犯について学ぶ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7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18</w:t>
            </w:r>
            <w:r>
              <w:rPr>
                <w:rFonts w:hint="eastAsia" w:ascii="AR Pゴシック体M" w:hAnsi="AR Pゴシック体M" w:eastAsia="AR Pゴシック体M"/>
              </w:rPr>
              <w:t>日</w:t>
            </w:r>
            <w:r>
              <w:rPr>
                <w:rFonts w:hint="eastAsia" w:ascii="AR Pゴシック体M" w:hAnsi="AR Pゴシック体M" w:eastAsia="AR Pゴシック体M"/>
              </w:rPr>
              <w:t>(</w:t>
            </w:r>
            <w:r>
              <w:rPr>
                <w:rFonts w:hint="eastAsia" w:ascii="AR Pゴシック体M" w:hAnsi="AR Pゴシック体M" w:eastAsia="AR Pゴシック体M"/>
              </w:rPr>
              <w:t>金）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入広瀬公民館</w:t>
            </w:r>
          </w:p>
        </w:tc>
      </w:tr>
      <w:tr>
        <w:trPr>
          <w:trHeight w:val="559" w:hRule="atLeast"/>
        </w:trPr>
        <w:tc>
          <w:tcPr>
            <w:tcW w:w="427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健康講座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健康で楽しく暮らすことを目的に、必要な事柄を一緒に学ぶ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9</w:t>
            </w:r>
            <w:r>
              <w:rPr>
                <w:rFonts w:hint="eastAsia" w:ascii="AR Pゴシック体M" w:hAnsi="AR Pゴシック体M" w:eastAsia="AR Pゴシック体M"/>
              </w:rPr>
              <w:t>月開催予定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守門公民館</w:t>
            </w:r>
          </w:p>
        </w:tc>
      </w:tr>
      <w:tr>
        <w:trPr>
          <w:trHeight w:val="541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市長講演会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魚沼市の市政についての市長講演会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10</w:t>
            </w:r>
            <w:r>
              <w:rPr>
                <w:rFonts w:hint="eastAsia" w:ascii="AR Pゴシック体M" w:hAnsi="AR Pゴシック体M" w:eastAsia="AR Pゴシック体M"/>
              </w:rPr>
              <w:t>月開催予定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守門公民館</w:t>
            </w:r>
          </w:p>
        </w:tc>
      </w:tr>
      <w:tr>
        <w:trPr>
          <w:trHeight w:val="542" w:hRule="atLeast"/>
        </w:trPr>
        <w:tc>
          <w:tcPr>
            <w:tcW w:w="427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spacing w:line="200" w:lineRule="exact"/>
              <w:ind w:leftChars="0" w:firstLineChars="0"/>
              <w:jc w:val="center"/>
              <w:rPr>
                <w:rFonts w:hint="eastAsia" w:ascii="AR Pゴシック体M" w:hAnsi="AR Pゴシック体M" w:eastAsia="AR Pゴシック体M"/>
                <w:sz w:val="16"/>
              </w:rPr>
            </w:pPr>
            <w:r>
              <w:rPr>
                <w:rFonts w:hint="eastAsia" w:ascii="AR Pゴシック体M" w:hAnsi="AR Pゴシック体M" w:eastAsia="AR Pゴシック体M"/>
                <w:sz w:val="18"/>
              </w:rPr>
              <w:t>市内公民館</w:t>
            </w:r>
            <w:r>
              <w:rPr>
                <w:rFonts w:hint="eastAsia" w:ascii="AR Pゴシック体M" w:hAnsi="AR Pゴシック体M" w:eastAsia="AR Pゴシック体M"/>
                <w:sz w:val="18"/>
              </w:rPr>
              <w:t xml:space="preserve"> </w:t>
            </w:r>
            <w:r>
              <w:rPr>
                <w:rFonts w:hint="eastAsia" w:ascii="AR Pゴシック体M" w:hAnsi="AR Pゴシック体M" w:eastAsia="AR Pゴシック体M"/>
                <w:sz w:val="18"/>
              </w:rPr>
              <w:t>共</w:t>
            </w:r>
            <w:r>
              <w:rPr>
                <w:rFonts w:hint="eastAsia" w:ascii="AR Pゴシック体M" w:hAnsi="AR Pゴシック体M" w:eastAsia="AR Pゴシック体M"/>
                <w:sz w:val="18"/>
              </w:rPr>
              <w:t xml:space="preserve">      </w:t>
            </w:r>
            <w:r>
              <w:rPr>
                <w:rFonts w:hint="eastAsia" w:ascii="AR Pゴシック体M" w:hAnsi="AR Pゴシック体M" w:eastAsia="AR Pゴシック体M"/>
                <w:sz w:val="18"/>
              </w:rPr>
              <w:t>催</w:t>
            </w: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おもしろ実験教室①</w:t>
            </w:r>
          </w:p>
        </w:tc>
        <w:tc>
          <w:tcPr>
            <w:tcW w:w="4238" w:type="dxa"/>
            <w:vMerge w:val="restart"/>
            <w:vAlign w:val="center"/>
          </w:tcPr>
          <w:p>
            <w:pPr>
              <w:pStyle w:val="0"/>
              <w:spacing w:line="280" w:lineRule="exact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小学生を対象とした魚沼理科ゼンター職員による理科実験教室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8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1</w:t>
            </w:r>
            <w:r>
              <w:rPr>
                <w:rFonts w:hint="eastAsia" w:ascii="AR Pゴシック体M" w:hAnsi="AR Pゴシック体M" w:eastAsia="AR Pゴシック体M"/>
              </w:rPr>
              <w:t>日（金）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  <w:sz w:val="16"/>
              </w:rPr>
            </w:pPr>
            <w:r>
              <w:rPr>
                <w:rFonts w:hint="eastAsia" w:ascii="AR Pゴシック体M" w:hAnsi="AR Pゴシック体M" w:eastAsia="AR Pゴシック体M"/>
                <w:sz w:val="16"/>
              </w:rPr>
              <w:t>生涯学習センター</w:t>
            </w:r>
          </w:p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  <w:sz w:val="16"/>
              </w:rPr>
            </w:pPr>
            <w:r>
              <w:rPr>
                <w:rFonts w:hint="eastAsia" w:ascii="AR Pゴシック体M" w:hAnsi="AR Pゴシック体M" w:eastAsia="AR Pゴシック体M"/>
                <w:sz w:val="16"/>
              </w:rPr>
              <w:t>「ここいら」</w:t>
            </w:r>
          </w:p>
        </w:tc>
      </w:tr>
      <w:tr>
        <w:trPr>
          <w:trHeight w:val="542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おもしろ実験教室②</w:t>
            </w:r>
          </w:p>
        </w:tc>
        <w:tc>
          <w:tcPr>
            <w:tcW w:w="4238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8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8</w:t>
            </w:r>
            <w:r>
              <w:rPr>
                <w:rFonts w:hint="eastAsia" w:ascii="AR Pゴシック体M" w:hAnsi="AR Pゴシック体M" w:eastAsia="AR Pゴシック体M"/>
              </w:rPr>
              <w:t>日（金）</w:t>
            </w:r>
          </w:p>
        </w:tc>
        <w:tc>
          <w:tcPr>
            <w:tcW w:w="1533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広神公民館</w:t>
            </w:r>
          </w:p>
        </w:tc>
      </w:tr>
      <w:tr>
        <w:trPr>
          <w:trHeight w:val="559" w:hRule="atLeast"/>
        </w:trPr>
        <w:tc>
          <w:tcPr>
            <w:tcW w:w="427" w:type="dxa"/>
            <w:vMerge w:val="restart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il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ind w:left="113" w:leftChars="0" w:right="113" w:rightChars="0"/>
              <w:jc w:val="center"/>
              <w:rPr>
                <w:rFonts w:hint="eastAsia" w:ascii="AR Pゴシック体M" w:hAnsi="AR Pゴシック体M" w:eastAsia="AR Pゴシック体M"/>
                <w:sz w:val="20"/>
              </w:rPr>
            </w:pPr>
            <w:r>
              <w:rPr>
                <w:rFonts w:hint="eastAsia" w:ascii="AR Pゴシック体M" w:hAnsi="AR Pゴシック体M" w:eastAsia="AR Pゴシック体M"/>
                <w:sz w:val="20"/>
              </w:rPr>
              <w:t>入広瀬公民館</w:t>
            </w: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ボッチャ体験教室【中止】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障がい者スポーツへの理解と、ボッチャを体験しながらの仲間作り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6</w:t>
            </w:r>
            <w:r>
              <w:rPr>
                <w:rFonts w:hint="eastAsia" w:ascii="AR Pゴシック体M" w:hAnsi="AR Pゴシック体M" w:eastAsia="AR Pゴシック体M"/>
              </w:rPr>
              <w:t>月～</w:t>
            </w:r>
            <w:r>
              <w:rPr>
                <w:rFonts w:hint="eastAsia" w:ascii="AR Pゴシック体M" w:hAnsi="AR Pゴシック体M" w:eastAsia="AR Pゴシック体M"/>
              </w:rPr>
              <w:t>11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</w:p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1</w:t>
            </w:r>
            <w:r>
              <w:rPr>
                <w:rFonts w:hint="eastAsia" w:ascii="AR Pゴシック体M" w:hAnsi="AR Pゴシック体M" w:eastAsia="AR Pゴシック体M"/>
              </w:rPr>
              <w:t>回　計</w:t>
            </w:r>
            <w:r>
              <w:rPr>
                <w:rFonts w:hint="eastAsia" w:ascii="AR Pゴシック体M" w:hAnsi="AR Pゴシック体M" w:eastAsia="AR Pゴシック体M"/>
              </w:rPr>
              <w:t>6</w:t>
            </w:r>
            <w:r>
              <w:rPr>
                <w:rFonts w:hint="eastAsia" w:ascii="AR Pゴシック体M" w:hAnsi="AR Pゴシック体M" w:eastAsia="AR Pゴシック体M"/>
              </w:rPr>
              <w:t>回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入広瀬公民館</w:t>
            </w:r>
          </w:p>
        </w:tc>
      </w:tr>
      <w:tr>
        <w:trPr>
          <w:trHeight w:val="558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健康マージャン教室</w:t>
            </w:r>
          </w:p>
        </w:tc>
        <w:tc>
          <w:tcPr>
            <w:tcW w:w="4238" w:type="dxa"/>
            <w:vAlign w:val="center"/>
          </w:tcPr>
          <w:p>
            <w:pPr>
              <w:pStyle w:val="0"/>
              <w:spacing w:line="280" w:lineRule="exact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現在、注目されている健康マージャンは、認知症予防や生涯楽しめる趣味を体験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6</w:t>
            </w:r>
            <w:r>
              <w:rPr>
                <w:rFonts w:hint="eastAsia" w:ascii="AR Pゴシック体M" w:hAnsi="AR Pゴシック体M" w:eastAsia="AR Pゴシック体M"/>
              </w:rPr>
              <w:t>月～</w:t>
            </w:r>
            <w:r>
              <w:rPr>
                <w:rFonts w:hint="eastAsia" w:ascii="AR Pゴシック体M" w:hAnsi="AR Pゴシック体M" w:eastAsia="AR Pゴシック体M"/>
              </w:rPr>
              <w:t>11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</w:p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1</w:t>
            </w:r>
            <w:r>
              <w:rPr>
                <w:rFonts w:hint="eastAsia" w:ascii="AR Pゴシック体M" w:hAnsi="AR Pゴシック体M" w:eastAsia="AR Pゴシック体M"/>
              </w:rPr>
              <w:t>回　計</w:t>
            </w:r>
            <w:r>
              <w:rPr>
                <w:rFonts w:hint="eastAsia" w:ascii="AR Pゴシック体M" w:hAnsi="AR Pゴシック体M" w:eastAsia="AR Pゴシック体M"/>
              </w:rPr>
              <w:t>6</w:t>
            </w:r>
            <w:r>
              <w:rPr>
                <w:rFonts w:hint="eastAsia" w:ascii="AR Pゴシック体M" w:hAnsi="AR Pゴシック体M" w:eastAsia="AR Pゴシック体M"/>
              </w:rPr>
              <w:t>回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入広瀬公民館</w:t>
            </w:r>
          </w:p>
        </w:tc>
      </w:tr>
      <w:tr>
        <w:trPr>
          <w:trHeight w:val="559" w:hRule="atLeast"/>
        </w:trPr>
        <w:tc>
          <w:tcPr>
            <w:tcW w:w="427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やさしいヨガ教室</w:t>
            </w:r>
          </w:p>
        </w:tc>
        <w:tc>
          <w:tcPr>
            <w:tcW w:w="4238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生活のリズムを整え、しなやかで健康な身体と体力づくりのための「ヨガ教室」</w:t>
            </w:r>
          </w:p>
        </w:tc>
        <w:tc>
          <w:tcPr>
            <w:tcW w:w="1702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8</w:t>
            </w:r>
            <w:r>
              <w:rPr>
                <w:rFonts w:hint="eastAsia" w:ascii="AR Pゴシック体M" w:hAnsi="AR Pゴシック体M" w:eastAsia="AR Pゴシック体M"/>
              </w:rPr>
              <w:t>月～</w:t>
            </w:r>
            <w:r>
              <w:rPr>
                <w:rFonts w:hint="eastAsia" w:ascii="AR Pゴシック体M" w:hAnsi="AR Pゴシック体M" w:eastAsia="AR Pゴシック体M"/>
              </w:rPr>
              <w:t>10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</w:p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1</w:t>
            </w:r>
            <w:r>
              <w:rPr>
                <w:rFonts w:hint="eastAsia" w:ascii="AR Pゴシック体M" w:hAnsi="AR Pゴシック体M" w:eastAsia="AR Pゴシック体M"/>
              </w:rPr>
              <w:t>回　計</w:t>
            </w:r>
            <w:r>
              <w:rPr>
                <w:rFonts w:hint="eastAsia" w:ascii="AR Pゴシック体M" w:hAnsi="AR Pゴシック体M" w:eastAsia="AR Pゴシック体M"/>
              </w:rPr>
              <w:t>3</w:t>
            </w:r>
            <w:r>
              <w:rPr>
                <w:rFonts w:hint="eastAsia" w:ascii="AR Pゴシック体M" w:hAnsi="AR Pゴシック体M" w:eastAsia="AR Pゴシック体M"/>
              </w:rPr>
              <w:t>回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入広瀬公民館</w:t>
            </w:r>
          </w:p>
        </w:tc>
      </w:tr>
      <w:tr>
        <w:trPr>
          <w:trHeight w:val="589" w:hRule="atLeast"/>
        </w:trPr>
        <w:tc>
          <w:tcPr>
            <w:tcW w:w="427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spacing w:line="200" w:lineRule="exact"/>
              <w:ind w:left="0" w:leftChars="0" w:firstLine="83" w:firstLineChars="50"/>
              <w:rPr>
                <w:rFonts w:hint="eastAsia" w:ascii="AR Pゴシック体M" w:hAnsi="AR Pゴシック体M" w:eastAsia="AR Pゴシック体M"/>
                <w:sz w:val="20"/>
              </w:rPr>
            </w:pPr>
            <w:r>
              <w:rPr>
                <w:rFonts w:hint="eastAsia" w:ascii="AR Pゴシック体M" w:hAnsi="AR Pゴシック体M" w:eastAsia="AR Pゴシック体M"/>
                <w:sz w:val="20"/>
              </w:rPr>
              <w:t>生涯学習課</w:t>
            </w:r>
          </w:p>
        </w:tc>
        <w:tc>
          <w:tcPr>
            <w:tcW w:w="2744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第</w:t>
            </w:r>
            <w:r>
              <w:rPr>
                <w:rFonts w:hint="eastAsia" w:ascii="AR Pゴシック体M" w:hAnsi="AR Pゴシック体M" w:eastAsia="AR Pゴシック体M"/>
              </w:rPr>
              <w:t>1</w:t>
            </w:r>
            <w:r>
              <w:rPr>
                <w:rFonts w:hint="eastAsia" w:ascii="AR Pゴシック体M" w:hAnsi="AR Pゴシック体M" w:eastAsia="AR Pゴシック体M"/>
              </w:rPr>
              <w:t>回うおぬま市民大学</w:t>
            </w:r>
          </w:p>
        </w:tc>
        <w:tc>
          <w:tcPr>
            <w:tcW w:w="4238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80" w:lineRule="exact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蓮池馨氏をお迎えし、北朝鮮での体験を交えた「人権・拉致等」についての講演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</w:rPr>
            </w:pPr>
            <w:r>
              <w:rPr>
                <w:rFonts w:hint="eastAsia" w:ascii="AR Pゴシック体M" w:hAnsi="AR Pゴシック体M" w:eastAsia="AR Pゴシック体M"/>
              </w:rPr>
              <w:t>6</w:t>
            </w:r>
            <w:r>
              <w:rPr>
                <w:rFonts w:hint="eastAsia" w:ascii="AR Pゴシック体M" w:hAnsi="AR Pゴシック体M" w:eastAsia="AR Pゴシック体M"/>
              </w:rPr>
              <w:t>月</w:t>
            </w:r>
            <w:r>
              <w:rPr>
                <w:rFonts w:hint="eastAsia" w:ascii="AR Pゴシック体M" w:hAnsi="AR Pゴシック体M" w:eastAsia="AR Pゴシック体M"/>
              </w:rPr>
              <w:t>14</w:t>
            </w:r>
            <w:r>
              <w:rPr>
                <w:rFonts w:hint="eastAsia" w:ascii="AR Pゴシック体M" w:hAnsi="AR Pゴシック体M" w:eastAsia="AR Pゴシック体M"/>
              </w:rPr>
              <w:t>日</w:t>
            </w:r>
            <w:r>
              <w:rPr>
                <w:rFonts w:hint="eastAsia" w:ascii="AR Pゴシック体M" w:hAnsi="AR Pゴシック体M" w:eastAsia="AR Pゴシック体M"/>
              </w:rPr>
              <w:t>(</w:t>
            </w:r>
            <w:r>
              <w:rPr>
                <w:rFonts w:hint="eastAsia" w:ascii="AR Pゴシック体M" w:hAnsi="AR Pゴシック体M" w:eastAsia="AR Pゴシック体M"/>
              </w:rPr>
              <w:t>土）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 w:ascii="AR Pゴシック体M" w:hAnsi="AR Pゴシック体M" w:eastAsia="AR Pゴシック体M"/>
                <w:sz w:val="18"/>
              </w:rPr>
            </w:pPr>
            <w:r>
              <w:rPr>
                <w:rFonts w:hint="eastAsia" w:ascii="AR Pゴシック体M" w:hAnsi="AR Pゴシック体M" w:eastAsia="AR Pゴシック体M"/>
                <w:sz w:val="18"/>
              </w:rPr>
              <w:t>響の森文化会館</w:t>
            </w:r>
          </w:p>
        </w:tc>
      </w:tr>
      <w:tr>
        <w:trPr>
          <w:trHeight w:val="589" w:hRule="atLeast"/>
        </w:trPr>
        <w:tc>
          <w:tcPr>
            <w:tcW w:w="427" w:type="dxa"/>
            <w:vMerge w:val="continue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744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eastAsia" w:ascii="AR Pゴシック体M" w:hAnsi="AR Pゴシック体M" w:eastAsia="AR Pゴシック体M"/>
              </w:rPr>
              <w:t>第</w:t>
            </w:r>
            <w:r>
              <w:rPr>
                <w:rFonts w:hint="eastAsia" w:ascii="AR Pゴシック体M" w:hAnsi="AR Pゴシック体M" w:eastAsia="AR Pゴシック体M"/>
              </w:rPr>
              <w:t>2</w:t>
            </w:r>
            <w:r>
              <w:rPr>
                <w:rFonts w:hint="eastAsia" w:ascii="AR Pゴシック体M" w:hAnsi="AR Pゴシック体M" w:eastAsia="AR Pゴシック体M"/>
              </w:rPr>
              <w:t>回うおぬま市民大学</w:t>
            </w:r>
          </w:p>
        </w:tc>
        <w:tc>
          <w:tcPr>
            <w:tcW w:w="4238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AR Pゴシック体M" w:hAnsi="AR Pゴシック体M" w:eastAsia="AR Pゴシック体M"/>
              </w:rPr>
              <w:t>小学生による「ありがとう作文優秀賞発表会」講演会（演題未定）</w:t>
            </w:r>
          </w:p>
        </w:tc>
        <w:tc>
          <w:tcPr>
            <w:tcW w:w="1702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AR Pゴシック体M" w:hAnsi="AR Pゴシック体M" w:eastAsia="AR Pゴシック体M"/>
              </w:rPr>
              <w:t>2</w:t>
            </w:r>
            <w:r>
              <w:rPr>
                <w:rFonts w:hint="eastAsia" w:ascii="AR Pゴシック体M" w:hAnsi="AR Pゴシック体M" w:eastAsia="AR Pゴシック体M"/>
              </w:rPr>
              <w:t>月開催予定</w:t>
            </w:r>
          </w:p>
        </w:tc>
        <w:tc>
          <w:tcPr>
            <w:tcW w:w="153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AR Pゴシック体M" w:hAnsi="AR Pゴシック体M" w:eastAsia="AR Pゴシック体M"/>
                <w:sz w:val="18"/>
              </w:rPr>
              <w:t>響の森文化会館</w:t>
            </w:r>
          </w:p>
        </w:tc>
      </w:tr>
    </w:tbl>
    <w:p>
      <w:pPr>
        <w:pStyle w:val="0"/>
        <w:rPr>
          <w:rFonts w:hint="eastAsia" w:ascii="AR P丸ゴシック体M" w:hAnsi="AR P丸ゴシック体M" w:eastAsia="AR P丸ゴシック体M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1" behindDoc="0" locked="0" layoutInCell="1" hidden="0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48260</wp:posOffset>
                </wp:positionV>
                <wp:extent cx="5425440" cy="224790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54254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left="0" w:leftChars="0" w:firstLine="0" w:firstLineChars="0"/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18"/>
                              </w:rPr>
                              <w:t>＜お知らせ＞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18"/>
                              </w:rPr>
                              <w:t>各講座・教室への参加、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i w:val="0"/>
                                <w:sz w:val="18"/>
                              </w:rPr>
                              <w:t>当日参加も大歓迎です。　多くの方の参加をお待ちしています。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3.8pt;mso-position-vertical-relative:text;mso-position-horizontal-relative:text;position:absolute;height:17.7pt;mso-wrap-distance-top:0pt;width:427.2pt;mso-wrap-distance-left:5.65pt;margin-left:3.65pt;z-index:11;" o:spid="_x0000_s1031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0" w:firstLineChars="0"/>
                        <w:rPr>
                          <w:rFonts w:hint="eastAsia" w:ascii="AR P丸ゴシック体M" w:hAnsi="AR P丸ゴシック体M" w:eastAsia="AR P丸ゴシック体M"/>
                          <w:b w:val="0"/>
                          <w:i w:val="0"/>
                          <w:sz w:val="1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18"/>
                        </w:rPr>
                        <w:t>＜お知らせ＞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18"/>
                        </w:rPr>
                        <w:t>各講座・教室への参加、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i w:val="0"/>
                          <w:sz w:val="18"/>
                        </w:rPr>
                        <w:t>当日参加も大歓迎です。　多くの方の参加をお待ちしています。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31" behindDoc="0" locked="0" layoutInCell="1" hidden="0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257810</wp:posOffset>
                </wp:positionV>
                <wp:extent cx="2545080" cy="699135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699135"/>
                          <a:chOff x="4132" y="12437"/>
                          <a:chExt cx="4008" cy="1101"/>
                        </a:xfrm>
                      </wpg:grpSpPr>
                      <wps:wsp>
                        <wps:cNvPr id="1033" name="オブジェクト 0"/>
                        <wps:cNvSpPr/>
                        <wps:spPr>
                          <a:xfrm>
                            <a:off x="4132" y="12437"/>
                            <a:ext cx="4008" cy="1101"/>
                          </a:xfrm>
                          <a:prstGeom prst="horizontalScroll">
                            <a:avLst/>
                          </a:prstGeom>
                          <a:solidFill>
                            <a:srgbClr val="FFE69A"/>
                          </a:solidFill>
                          <a:ln w="12700" cap="flat" cmpd="sng" algn="ctr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34" name="オブジェクト 0"/>
                        <wps:cNvSpPr txBox="1"/>
                        <wps:spPr>
                          <a:xfrm>
                            <a:off x="4501" y="12602"/>
                            <a:ext cx="3403" cy="708"/>
                          </a:xfrm>
                          <a:prstGeom prst="rect">
                            <a:avLst/>
                          </a:prstGeom>
                          <a:solidFill>
                            <a:srgbClr val="FFE69A"/>
                          </a:solidFill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eastAsia" w:ascii="AR P明朝体U" w:hAnsi="AR P明朝体U" w:eastAsia="AR P明朝体U"/>
                                </w:rPr>
                              </w:pPr>
                              <w:r>
                                <w:rPr>
                                  <w:rFonts w:hint="eastAsia" w:ascii="AR P明朝体U" w:hAnsi="AR P明朝体U" w:eastAsia="AR P明朝体U"/>
                                  <w:b w:val="1"/>
                                  <w:color w:val="262626" w:themeColor="text1" w:themeTint="D9"/>
                                  <w:sz w:val="36"/>
                                  <w14:glow w14:rad="0">
                                    <w14:srgbClr w14:val="000000"/>
                                  </w14:glow>
                                  <w14:shadow w14:blurRad="88900" w14:dist="63500" w14:dir="16200000" w14:sx="0" w14:sy="0" w14:kx="0" w14:ky="0" w14:algn="none">
                                    <w14:schemeClr w14:val="bg1">
                                      <w14:alpha w14:val="19000"/>
                                      <w14:lumMod w14:val="95000"/>
                                    </w14:schemeClr>
                                  </w14:shadow>
                                  <w14:reflection w14:blurRad="139700" w14:stA="55000" w14:stPos="0" w14:endA="300" w14:endPos="42000" w14:dist="19050" w14:dir="5400000" w14:fadeDir="5400000" w14:sx="100000" w14:sy="-100000" w14:kx="0" w14:ky="0" w14:algn="bl"/>
                                  <w14:textOutline w14:w="6350" w14:cap="flat" w14:cmpd="sng"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gs>
                                        <w14:gs w14:pos="50000"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gs>
                                        <w14:gs w14:pos="100000">
                                          <w14:schemeClr w14:val="tx1">
                                            <w14:tint w14:val="23500"/>
                                            <w14:satMod w14:val="160000"/>
                                          </w14:schemeClr>
                                        </w14:gs>
                                      </w14:gsLst>
                                      <w14:lin w14:ang="16200000" w14:scaled="false"/>
                                    </w14:gradFill>
                                  </w14:textFill>
                                  <w14:props3d w14:extrusionH="0" w14:contourW="0" w14:prstMaterial="none"/>
                                </w:rPr>
                                <w:t>講座・教室等の様子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20.3pt;mso-position-vertical-relative:text;mso-position-horizontal-relative:text;position:absolute;height:55.05pt;width:200.4pt;margin-left:157.5pt;z-index:31;" coordsize="4008,1101" coordorigin="4132,12437" o:spid="_x0000_s1032" o:allowincell="t" o:allowoverlap="t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オブジェクト 0" style="height:1101;width:4008;top:12437;left:4132;position:absolute;" o:spid="_x0000_s1033" filled="t" fillcolor="#ffe69a" stroked="t" strokecolor="#853d0c [1605]" strokeweight="1pt" o:spt="98" type="#_x0000_t98" adj="27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708;width:3403;top:12602;left:4501;position:absolute;" o:spid="_x0000_s1034" filled="t" fillcolor="#ffe69a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rPr>
                            <w:rFonts w:hint="eastAsia" w:ascii="AR P明朝体U" w:hAnsi="AR P明朝体U" w:eastAsia="AR P明朝体U"/>
                          </w:rPr>
                        </w:pPr>
                        <w:r>
                          <w:rPr>
                            <w:rFonts w:hint="eastAsia" w:ascii="AR P明朝体U" w:hAnsi="AR P明朝体U" w:eastAsia="AR P明朝体U"/>
                            <w:b w:val="1"/>
                            <w:color w:val="262626" w:themeColor="text1" w:themeTint="D9"/>
                            <w:sz w:val="36"/>
                            <w14:glow w14:rad="0">
                              <w14:srgbClr w14:val="000000"/>
                            </w14:glow>
                            <w14:shadow w14:blurRad="88900" w14:dist="63500" w14:dir="16200000" w14:sx="0" w14:sy="0" w14:kx="0" w14:ky="0" w14:algn="none">
                              <w14:schemeClr w14:val="bg1">
                                <w14:alpha w14:val="19000"/>
                                <w14:lumMod w14:val="95000"/>
                              </w14:schemeClr>
                            </w14:shadow>
                            <w14:reflection w14:blurRad="139700" w14:stA="55000" w14:stPos="0" w14:endA="300" w14:endPos="42000" w14:dist="19050" w14:dir="5400000" w14:fadeDir="5400000" w14:sx="100000" w14:sy="-100000" w14:kx="0" w14:ky="0" w14:algn="bl"/>
                            <w14:textOutline w14:w="6350" w14:cap="flat" w14:cmpd="sng"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gs>
                                  <w14:gs w14:pos="50000"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gs>
                                  <w14:gs w14:pos="100000">
                                    <w14:schemeClr w14:val="tx1">
                                      <w14:tint w14:val="23500"/>
                                      <w14:satMod w14:val="160000"/>
                                    </w14:schemeClr>
                                  </w14:gs>
                                </w14:gsLst>
                                <w14:lin w14:ang="16200000" w14:scaled="false"/>
                              </w14:gradFill>
                            </w14:textFill>
                            <w14:props3d w14:extrusionH="0" w14:contourW="0" w14:prstMaterial="none"/>
                          </w:rPr>
                          <w:t>講座・教室等の様子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4" behindDoc="0" locked="0" layoutInCell="1" hidden="0" allowOverlap="1">
            <wp:simplePos x="0" y="0"/>
            <wp:positionH relativeFrom="column">
              <wp:posOffset>5596255</wp:posOffset>
            </wp:positionH>
            <wp:positionV relativeFrom="paragraph">
              <wp:posOffset>252095</wp:posOffset>
            </wp:positionV>
            <wp:extent cx="1147445" cy="628015"/>
            <wp:effectExtent l="0" t="0" r="0" b="0"/>
            <wp:wrapNone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="AR P丸ゴシック体M" w:hAnsi="AR P丸ゴシック体M" w:eastAsia="AR P丸ゴシック体M"/>
          <w:sz w:val="22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274955</wp:posOffset>
                </wp:positionV>
                <wp:extent cx="3352800" cy="1874520"/>
                <wp:effectExtent l="635" t="635" r="29845" b="1079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/>
                      <wps:spPr>
                        <a:xfrm>
                          <a:off x="0" y="0"/>
                          <a:ext cx="3352800" cy="187452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ｺﾞｼｯｸM" w:hAnsi="HGｺﾞｼｯｸM" w:eastAsia="HGｺﾞｼｯｸM"/>
                              </w:rPr>
                            </w:pP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６月６日</w:t>
                            </w: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(</w:t>
                            </w: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金）　第１回健康マージャン教室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ｺﾞｼｯｸM" w:hAnsi="HGｺﾞｼｯｸM" w:eastAsia="HGｺﾞｼｯｸM"/>
                              </w:rPr>
                            </w:pP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　　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</w:rPr>
                              <w:t>～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  <w:t>初心者も気軽にマージャンを楽しみました～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1.65pt;mso-position-vertical-relative:text;mso-position-horizontal-relative:text;position:absolute;height:147.6pt;mso-wrap-distance-top:0pt;width:264pt;mso-wrap-distance-left:16pt;margin-left:4.84pt;z-index:12;" o:spid="_x0000_s1036" o:allowincell="t" o:allowoverlap="t" filled="t" fillcolor="#ffffff [3201]" stroked="t" strokecolor="#ed7d31 [3205]" strokeweight="1.5pt" o:spt="202" type="#_x0000_t202">
                <v:fill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HGｺﾞｼｯｸM" w:hAnsi="HGｺﾞｼｯｸM" w:eastAsia="HGｺﾞｼｯｸM"/>
                        </w:rPr>
                      </w:pPr>
                      <w:r>
                        <w:rPr>
                          <w:rFonts w:hint="eastAsia" w:ascii="AR Pマーカー体E" w:hAnsi="AR Pマーカー体E" w:eastAsia="AR Pマーカー体E"/>
                        </w:rPr>
                        <w:t>６月６日</w:t>
                      </w:r>
                      <w:r>
                        <w:rPr>
                          <w:rFonts w:hint="eastAsia" w:ascii="AR Pマーカー体E" w:hAnsi="AR Pマーカー体E" w:eastAsia="AR Pマーカー体E"/>
                        </w:rPr>
                        <w:t>(</w:t>
                      </w:r>
                      <w:r>
                        <w:rPr>
                          <w:rFonts w:hint="eastAsia" w:ascii="AR Pマーカー体E" w:hAnsi="AR Pマーカー体E" w:eastAsia="AR Pマーカー体E"/>
                        </w:rPr>
                        <w:t>金）　第１回健康マージャン教室</w:t>
                      </w:r>
                    </w:p>
                    <w:p>
                      <w:pPr>
                        <w:pStyle w:val="0"/>
                        <w:rPr>
                          <w:rFonts w:hint="eastAsia" w:ascii="HGｺﾞｼｯｸM" w:hAnsi="HGｺﾞｼｯｸM" w:eastAsia="HGｺﾞｼｯｸM"/>
                        </w:rPr>
                      </w:pPr>
                      <w:r>
                        <w:rPr>
                          <w:rFonts w:hint="eastAsia" w:ascii="AR Pマーカー体E" w:hAnsi="AR Pマーカー体E" w:eastAsia="AR Pマーカー体E"/>
                        </w:rPr>
                        <w:t>　　</w:t>
                      </w:r>
                      <w:r>
                        <w:rPr>
                          <w:rFonts w:hint="eastAsia" w:ascii="HGｺﾞｼｯｸM" w:hAnsi="HGｺﾞｼｯｸM" w:eastAsia="HGｺﾞｼｯｸM"/>
                        </w:rPr>
                        <w:t>～</w:t>
                      </w:r>
                      <w:r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  <w:t>初心者も気軽にマージャンを楽しみました～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274955</wp:posOffset>
                </wp:positionV>
                <wp:extent cx="3223260" cy="1874520"/>
                <wp:effectExtent l="19685" t="19685" r="29845" b="20320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322326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AR Pマーカー体E" w:hAnsi="AR Pマーカー体E" w:eastAsia="AR Pマーカー体E"/>
                              </w:rPr>
                            </w:pP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6</w:t>
                            </w: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月２０日</w:t>
                            </w: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(</w:t>
                            </w: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金）　オープン施設見学会</w:t>
                            </w:r>
                          </w:p>
                          <w:p>
                            <w:pPr>
                              <w:pStyle w:val="0"/>
                              <w:ind w:firstLine="185" w:firstLineChars="100"/>
                              <w:rPr>
                                <w:rFonts w:hint="eastAsia" w:ascii="HGｺﾞｼｯｸM" w:hAnsi="HGｺﾞｼｯｸM" w:eastAsia="HGｺﾞｼｯｸM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  <w:t>～新しい図書館、歴史資料館で魚沼の歴史を</w:t>
                            </w:r>
                          </w:p>
                          <w:p>
                            <w:pPr>
                              <w:pStyle w:val="0"/>
                              <w:ind w:firstLine="2775" w:firstLineChars="1500"/>
                              <w:rPr>
                                <w:rFonts w:hint="eastAsia" w:ascii="HGｺﾞｼｯｸM" w:hAnsi="HGｺﾞｼｯｸM" w:eastAsia="HGｺﾞｼｯｸM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  <w:t>見学してきました～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 Pマーカー体E" w:hAnsi="AR Pマーカー体E" w:eastAsia="AR Pマーカー体E"/>
                              </w:rPr>
                            </w:pPr>
                            <w:r>
                              <w:rPr>
                                <w:rFonts w:hint="eastAsia" w:ascii="AR Pマーカー体E" w:hAnsi="AR Pマーカー体E" w:eastAsia="AR Pマーカー体E"/>
                              </w:rPr>
                              <w:t>　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1.65pt;mso-position-vertical-relative:text;mso-position-horizontal-relative:text;position:absolute;height:147.6pt;mso-wrap-distance-top:0pt;width:253.8pt;mso-wrap-distance-left:16pt;margin-left:281.75pt;z-index:13;" o:spid="_x0000_s1037" o:allowincell="t" o:allowoverlap="t" filled="t" fillcolor="#ffffff" stroked="t" strokecolor="#00b050" strokeweight="2.2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AR Pマーカー体E" w:hAnsi="AR Pマーカー体E" w:eastAsia="AR Pマーカー体E"/>
                        </w:rPr>
                      </w:pPr>
                      <w:r>
                        <w:rPr>
                          <w:rFonts w:hint="eastAsia" w:ascii="AR Pマーカー体E" w:hAnsi="AR Pマーカー体E" w:eastAsia="AR Pマーカー体E"/>
                        </w:rPr>
                        <w:t>6</w:t>
                      </w:r>
                      <w:r>
                        <w:rPr>
                          <w:rFonts w:hint="eastAsia" w:ascii="AR Pマーカー体E" w:hAnsi="AR Pマーカー体E" w:eastAsia="AR Pマーカー体E"/>
                        </w:rPr>
                        <w:t>月２０日</w:t>
                      </w:r>
                      <w:r>
                        <w:rPr>
                          <w:rFonts w:hint="eastAsia" w:ascii="AR Pマーカー体E" w:hAnsi="AR Pマーカー体E" w:eastAsia="AR Pマーカー体E"/>
                        </w:rPr>
                        <w:t>(</w:t>
                      </w:r>
                      <w:r>
                        <w:rPr>
                          <w:rFonts w:hint="eastAsia" w:ascii="AR Pマーカー体E" w:hAnsi="AR Pマーカー体E" w:eastAsia="AR Pマーカー体E"/>
                        </w:rPr>
                        <w:t>金）　オープン施設見学会</w:t>
                      </w:r>
                    </w:p>
                    <w:p>
                      <w:pPr>
                        <w:pStyle w:val="0"/>
                        <w:ind w:firstLine="185" w:firstLineChars="100"/>
                        <w:rPr>
                          <w:rFonts w:hint="eastAsia" w:ascii="HGｺﾞｼｯｸM" w:hAnsi="HGｺﾞｼｯｸM" w:eastAsia="HGｺﾞｼｯｸM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  <w:t>～新しい図書館、歴史資料館で魚沼の歴史を</w:t>
                      </w:r>
                    </w:p>
                    <w:p>
                      <w:pPr>
                        <w:pStyle w:val="0"/>
                        <w:ind w:firstLine="2775" w:firstLineChars="1500"/>
                        <w:rPr>
                          <w:rFonts w:hint="eastAsia" w:ascii="HGｺﾞｼｯｸM" w:hAnsi="HGｺﾞｼｯｸM" w:eastAsia="HGｺﾞｼｯｸM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  <w:t>見学してきました～</w:t>
                      </w:r>
                    </w:p>
                    <w:p>
                      <w:pPr>
                        <w:pStyle w:val="0"/>
                        <w:rPr>
                          <w:rFonts w:hint="eastAsia" w:ascii="AR Pマーカー体E" w:hAnsi="AR Pマーカー体E" w:eastAsia="AR Pマーカー体E"/>
                        </w:rPr>
                      </w:pPr>
                      <w:r>
                        <w:rPr>
                          <w:rFonts w:hint="eastAsia" w:ascii="AR Pマーカー体E" w:hAnsi="AR Pマーカー体E" w:eastAsia="AR Pマーカー体E"/>
                        </w:rPr>
                        <w:t>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　　　　　　　　　　　　　　　　　　　　　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299085</wp:posOffset>
                </wp:positionV>
                <wp:extent cx="1455420" cy="1409700"/>
                <wp:effectExtent l="0" t="0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 txBox="1"/>
                      <wps:spPr>
                        <a:xfrm>
                          <a:off x="0" y="0"/>
                          <a:ext cx="145542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300480" cy="894715"/>
                                  <wp:effectExtent l="0" t="0" r="0" b="0"/>
                                  <wp:docPr id="1039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9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480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3.55pt;mso-position-vertical-relative:text;mso-position-horizontal-relative:text;position:absolute;height:111pt;mso-wrap-distance-top:0pt;width:114.6pt;mso-wrap-distance-left:16pt;margin-left:146.44pt;z-index:15;" o:spid="_x0000_s103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300480" cy="894715"/>
                            <wp:effectExtent l="0" t="0" r="0" b="0"/>
                            <wp:docPr id="1039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9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480" cy="89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81915</wp:posOffset>
                </wp:positionV>
                <wp:extent cx="2186940" cy="1257300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218694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882775" cy="1148080"/>
                                  <wp:effectExtent l="0" t="0" r="0" b="0"/>
                                  <wp:docPr id="1041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.45pt;mso-position-vertical-relative:text;mso-position-horizontal-relative:text;position:absolute;height:99pt;mso-wrap-distance-top:0pt;width:172.2pt;mso-wrap-distance-left:16pt;margin-left:286.25pt;z-index:16;" o:spid="_x0000_s104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882775" cy="1148080"/>
                            <wp:effectExtent l="0" t="0" r="0" b="0"/>
                            <wp:docPr id="1041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775" cy="114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7" behindDoc="0" locked="0" layoutInCell="1" hidden="0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267335</wp:posOffset>
                </wp:positionV>
                <wp:extent cx="1043940" cy="100584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104394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/>
                                <w:b w:val="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16"/>
                              </w:rPr>
                              <w:t>図書館では魚野川をイメージした本棚の前で、星館長さんから説明をしていただきました。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1.05pt;mso-position-vertical-relative:text;mso-position-horizontal-relative:text;position:absolute;height:79.2pt;mso-wrap-distance-top:0pt;width:82.2pt;mso-wrap-distance-left:16pt;margin-left:445.55pt;z-index:37;" o:spid="_x0000_s1042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eastAsia"/>
                          <w:b w:val="1"/>
                          <w:sz w:val="16"/>
                        </w:rPr>
                      </w:pPr>
                      <w:r>
                        <w:rPr>
                          <w:rFonts w:hint="eastAsia"/>
                          <w:b w:val="1"/>
                          <w:sz w:val="16"/>
                        </w:rPr>
                        <w:t>図書館では魚野川をイメージした本棚の前で、星館長さんから説明をしていただきました。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8" behindDoc="0" locked="0" layoutInCell="1" hidden="0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13335</wp:posOffset>
                </wp:positionV>
                <wp:extent cx="1634490" cy="215900"/>
                <wp:effectExtent l="0" t="0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163449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 w:val="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 w:val="1"/>
                                <w:sz w:val="16"/>
                              </w:rPr>
                              <w:t>回目の様子です。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.05pt;mso-position-vertical-relative:text;mso-position-horizontal-relative:text;position:absolute;height:17pt;mso-wrap-distance-top:0pt;width:128.69pt;mso-wrap-distance-left:16pt;margin-left:8.15pt;z-index:38;" o:spid="_x0000_s1043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 w:val="1"/>
                          <w:sz w:val="16"/>
                        </w:rPr>
                        <w:t>第</w:t>
                      </w:r>
                      <w:r>
                        <w:rPr>
                          <w:rFonts w:hint="eastAsia"/>
                          <w:b w:val="1"/>
                          <w:sz w:val="16"/>
                        </w:rPr>
                        <w:t>1</w:t>
                      </w:r>
                      <w:r>
                        <w:rPr>
                          <w:rFonts w:hint="eastAsia"/>
                          <w:b w:val="1"/>
                          <w:sz w:val="16"/>
                        </w:rPr>
                        <w:t>回目の様子です。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151130</wp:posOffset>
                </wp:positionV>
                <wp:extent cx="1630680" cy="1188085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163068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475740" cy="1107440"/>
                                  <wp:effectExtent l="0" t="0" r="0" b="0"/>
                                  <wp:docPr id="1045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740" cy="110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1.9pt;mso-position-vertical-relative:text;mso-position-horizontal-relative:text;position:absolute;height:93.55pt;mso-wrap-distance-top:0pt;width:128.4pt;mso-wrap-distance-left:16pt;margin-left:10.95pt;z-index:14;" o:spid="_x0000_s1044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475740" cy="1107440"/>
                            <wp:effectExtent l="0" t="0" r="0" b="0"/>
                            <wp:docPr id="1045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740" cy="110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>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w:t>　　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0" behindDoc="0" locked="0" layoutInCell="1" hidden="0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206375</wp:posOffset>
                </wp:positionV>
                <wp:extent cx="1323340" cy="365760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13233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16"/>
                              </w:rPr>
                              <w:t>初心者にも親切に教えていただきました。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6.25pt;mso-position-vertical-relative:text;mso-position-horizontal-relative:text;position:absolute;height:28.8pt;mso-wrap-distance-top:0pt;width:104.2pt;mso-wrap-distance-left:16pt;margin-left:149.65pt;z-index:40;" o:spid="_x0000_s1046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 w:val="1"/>
                          <w:sz w:val="16"/>
                        </w:rPr>
                        <w:t>初心者にも親切に教えていただきました。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　　　　　　　　　　　　　　　　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w:drawing>
          <wp:anchor simplePos="0" relativeHeight="17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6702425" cy="6333490"/>
            <wp:effectExtent l="0" t="0" r="0" b="0"/>
            <wp:wrapNone/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633349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3" behindDoc="0" locked="0" layoutInCell="1" hidden="0" allowOverlap="1">
            <wp:simplePos x="0" y="0"/>
            <wp:positionH relativeFrom="column">
              <wp:posOffset>5021580</wp:posOffset>
            </wp:positionH>
            <wp:positionV relativeFrom="paragraph">
              <wp:posOffset>229235</wp:posOffset>
            </wp:positionV>
            <wp:extent cx="1030605" cy="828040"/>
            <wp:effectExtent l="0" t="0" r="0" b="0"/>
            <wp:wrapNone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82804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2" behindDoc="0" locked="0" layoutInCell="1" hidden="0" allowOverlap="1">
            <wp:simplePos x="0" y="0"/>
            <wp:positionH relativeFrom="column">
              <wp:posOffset>861695</wp:posOffset>
            </wp:positionH>
            <wp:positionV relativeFrom="paragraph">
              <wp:posOffset>196215</wp:posOffset>
            </wp:positionV>
            <wp:extent cx="975360" cy="861060"/>
            <wp:effectExtent l="0" t="0" r="0" b="0"/>
            <wp:wrapNone/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6106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8" behindDoc="0" locked="0" layoutInCell="1" hidden="0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62865</wp:posOffset>
                </wp:positionV>
                <wp:extent cx="2335530" cy="396240"/>
                <wp:effectExtent l="635" t="635" r="29845" b="1079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355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="0" w:leftChars="0" w:firstLine="36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顏眞楷書体H" w:hAnsi="AR P顏眞楷書体H" w:eastAsia="AR P顏眞楷書体H"/>
                                <w:sz w:val="36"/>
                              </w:rPr>
                              <w:t>新刊図書のご案内</w:t>
                            </w:r>
                            <w:r>
                              <w:rPr>
                                <w:rFonts w:hint="eastAsia" w:ascii="AR P顏眞楷書体H" w:hAnsi="AR P顏眞楷書体H" w:eastAsia="AR P顏眞楷書体H"/>
                                <w:sz w:val="24"/>
                              </w:rPr>
                              <w:t>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4.95pt;mso-position-vertical-relative:text;mso-position-horizontal-relative:text;position:absolute;height:31.2pt;width:183.9pt;margin-left:178.25pt;z-index:18;" o:spid="_x0000_s1050" o:allowincell="t" o:allowoverlap="t" filled="t" fillcolor="#fff2cc [663]" stroked="t" strokecolor="#000000" strokeweight="1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36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顏眞楷書体H" w:hAnsi="AR P顏眞楷書体H" w:eastAsia="AR P顏眞楷書体H"/>
                          <w:sz w:val="36"/>
                        </w:rPr>
                        <w:t>新刊図書のご案内</w:t>
                      </w:r>
                      <w:r>
                        <w:rPr>
                          <w:rFonts w:hint="eastAsia" w:ascii="AR P顏眞楷書体H" w:hAnsi="AR P顏眞楷書体H" w:eastAsia="AR P顏眞楷書体H"/>
                          <w:sz w:val="24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264795</wp:posOffset>
                </wp:positionV>
                <wp:extent cx="481330" cy="339725"/>
                <wp:effectExtent l="0" t="0" r="635" b="63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SpPr/>
                      <wps:spPr>
                        <a:xfrm>
                          <a:off x="0" y="0"/>
                          <a:ext cx="481330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20.85pt;mso-position-vertical-relative:text;mso-position-horizontal-relative:text;position:absolute;height:26.75pt;mso-wrap-distance-top:0pt;width:37.9pt;mso-wrap-distance-left:16pt;margin-left:84.65pt;z-index:7;" o:spid="_x0000_s1051" o:allowincell="t" o:allowoverlap="t" filled="t" fillcolor="#ffffff [3212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tabs>
          <w:tab w:val="left" w:leader="none" w:pos="4285"/>
        </w:tabs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9" behindDoc="0" locked="0" layoutInCell="1" hidden="0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62865</wp:posOffset>
                </wp:positionV>
                <wp:extent cx="2796540" cy="4528820"/>
                <wp:effectExtent l="0" t="0" r="635" b="635"/>
                <wp:wrapNone/>
                <wp:docPr id="105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96540" cy="452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ind w:left="0" w:leftChars="0" w:firstLine="0" w:firstLineChars="0"/>
                              <w:rPr>
                                <w:rFonts w:hint="eastAsia" w:ascii="AR P顏眞楷書体H" w:hAnsi="AR P顏眞楷書体H" w:eastAsia="AR P顏眞楷書体H"/>
                                <w:sz w:val="22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4"/>
                              </w:rPr>
                              <w:t>【一般書】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ind w:left="0" w:leftChars="0" w:firstLine="205" w:firstLineChars="10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・マスカレード・ナイト　　東野圭吾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・マスカレード・ゲーム　　東野圭吾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・おぼろ迷路　　　　　　　月村了衛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　　　　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・みぞれ　　　　　　　　　重松　清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・白痴　　　　　　　　　　坂口安吾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・署長サスピション　　　　今野　敏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・署長シンドローム　　　　今野　敏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・花のたましい　　　　　　朱川奏人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・口外禁止　　　　　　　　下村敦史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・１分で話せ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伊藤羊一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・はじめての自炊帳　　　　土肥　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・若手はどう言えば動くのか？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　　　　　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ひきた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よしあき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AR丸ゴシック体M" w:hAnsi="AR丸ゴシック体M" w:eastAsia="AR丸ゴシック体M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・結局、いいかげんな人ほどうまくいく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AR丸ゴシック体M" w:hAnsi="AR丸ゴシック体M" w:eastAsia="AR丸ゴシック体M"/>
                                <w:sz w:val="20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0"/>
                              </w:rPr>
                              <w:t>　　　　　　　　　　　　　船見敏子</w:t>
                            </w: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・満月珈琲店の星占い　　　望月麻衣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・人生心得帖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社員心得帖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松下幸之助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4.95pt;mso-position-vertical-relative:text;mso-position-horizontal-relative:text;position:absolute;height:356.6pt;width:220.2pt;margin-left:33.65pt;z-index:19;" o:spid="_x0000_s1052" o:allowincell="t" o:allowoverlap="t" filled="t" fillcolor="#fffff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60" w:lineRule="exact"/>
                        <w:ind w:left="0" w:leftChars="0" w:firstLine="0" w:firstLineChars="0"/>
                        <w:rPr>
                          <w:rFonts w:hint="eastAsia" w:ascii="AR P顏眞楷書体H" w:hAnsi="AR P顏眞楷書体H" w:eastAsia="AR P顏眞楷書体H"/>
                          <w:sz w:val="22"/>
                          <w:vertAlign w:val="baseline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4"/>
                        </w:rPr>
                        <w:t>【一般書】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360" w:lineRule="exact"/>
                        <w:ind w:left="0" w:leftChars="0" w:firstLine="205" w:firstLineChars="10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・マスカレード・ナイト　　東野圭吾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・マスカレード・ゲーム　　東野圭吾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・おぼろ迷路　　　　　　　月村了衛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　　　　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・みぞれ　　　　　　　　　重松　清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・白痴　　　　　　　　　　坂口安吾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・署長サスピション　　　　今野　敏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・署長シンドローム　　　　今野　敏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・花のたましい　　　　　　朱川奏人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・口外禁止　　　　　　　　下村敦史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・１分で話せ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伊藤羊一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・はじめての自炊帳　　　　土肥　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・若手はどう言えば動くのか？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　　　　　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ひきた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よしあき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AR丸ゴシック体M" w:hAnsi="AR丸ゴシック体M" w:eastAsia="AR丸ゴシック体M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・結局、いいかげんな人ほどうまくいく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AR丸ゴシック体M" w:hAnsi="AR丸ゴシック体M" w:eastAsia="AR丸ゴシック体M"/>
                          <w:sz w:val="20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20"/>
                        </w:rPr>
                        <w:t>　　　　　　　　　　　　　船見敏子</w:t>
                      </w:r>
                      <w:r>
                        <w:rPr>
                          <w:rFonts w:hint="eastAsia" w:ascii="AR丸ゴシック体M" w:hAnsi="AR丸ゴシック体M" w:eastAsia="AR丸ゴシック体M"/>
                          <w:sz w:val="20"/>
                        </w:rPr>
                        <w:t>/</w:t>
                      </w:r>
                      <w:r>
                        <w:rPr>
                          <w:rFonts w:hint="eastAsia" w:ascii="AR丸ゴシック体M" w:hAnsi="AR丸ゴシック体M" w:eastAsia="AR丸ゴシック体M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・満月珈琲店の星占い　　　望月麻衣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・人生心得帖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社員心得帖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松下幸之助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20" behindDoc="0" locked="0" layoutInCell="1" hidden="0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63500</wp:posOffset>
                </wp:positionV>
                <wp:extent cx="2806700" cy="4528185"/>
                <wp:effectExtent l="0" t="0" r="635" b="635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06700" cy="452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ind w:left="0" w:leftChars="0" w:firstLine="0" w:firstLineChars="0"/>
                              <w:rPr>
                                <w:rFonts w:hint="eastAsia" w:ascii="AR P顏眞楷書体H" w:hAnsi="AR P顏眞楷書体H" w:eastAsia="AR P顏眞楷書体H"/>
                                <w:sz w:val="22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4"/>
                              </w:rPr>
                              <w:t>【児童書】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・まてないの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ﾖｼﾀｹ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ｼﾝｽｹ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・ねんねのおばけ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角野栄子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・実験対決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49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50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洪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鐘賢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絵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・じごく小学校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5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　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有田奈央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・絶対絶命ゲーム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16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藤タリオ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・大ピンチすかん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3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鈴木のりたけ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・そそそそ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たなかひかる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・ＡＩに書けない文章を書く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　　　　　　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前田安正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・あのねあのね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内田麟太郎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・のびーる国語研究の作文力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　　　　　　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青木伸生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・どうぶつでんしゃ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西村敏雄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絵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・仕事をめぐる愛と冒険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　　　　　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小手毬るい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・正しく疑う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池上　彰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監修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・数の「発見」の物語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宮崎弘安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2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5pt;mso-position-vertical-relative:text;mso-position-horizontal-relative:text;position:absolute;height:356.55pt;width:221pt;margin-left:273.95pt;z-index:20;" o:spid="_x0000_s1053" o:allowincell="t" o:allowoverlap="t" filled="t" fillcolor="#fffff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60" w:lineRule="exact"/>
                        <w:ind w:left="0" w:leftChars="0" w:firstLine="0" w:firstLineChars="0"/>
                        <w:rPr>
                          <w:rFonts w:hint="eastAsia" w:ascii="AR P顏眞楷書体H" w:hAnsi="AR P顏眞楷書体H" w:eastAsia="AR P顏眞楷書体H"/>
                          <w:sz w:val="22"/>
                          <w:vertAlign w:val="baseline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4"/>
                        </w:rPr>
                        <w:t>【児童書】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eastAsia"/>
                          <w:sz w:val="16"/>
                        </w:rPr>
                      </w:pP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・まてないの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ﾖｼﾀｹ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ｼﾝｽｹ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・ねんねのおばけ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角野栄子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・実験対決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49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50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洪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鐘賢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絵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・じごく小学校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5 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　　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有田奈央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・絶対絶命ゲーム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16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藤タリオ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・大ピンチすかん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3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鈴木のりたけ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・そそそそ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たなかひかる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・ＡＩに書けない文章を書く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　　　　　　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前田安正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・あのねあのね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内田麟太郎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・のびーる国語研究の作文力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　　　　　　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青木伸生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・どうぶつでんしゃ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西村敏雄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絵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・仕事をめぐる愛と冒険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　　　　　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小手毬るい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・正しく疑う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池上　彰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監修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・数の「発見」の物語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宮崎弘安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著</w:t>
                      </w: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360" w:lineRule="exact"/>
                        <w:ind w:firstLine="220" w:firstLineChars="10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ab/>
      </w:r>
    </w:p>
    <w:p>
      <w:pPr>
        <w:pStyle w:val="0"/>
        <w:jc w:val="distribute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="0" w:leftChars="0" w:firstLine="0" w:firstLineChars="0"/>
        <w:rPr>
          <w:rFonts w:hint="eastAsia" w:ascii="AR P顏眞楷書体H" w:hAnsi="AR P顏眞楷書体H" w:eastAsia="AR P顏眞楷書体H"/>
          <w:sz w:val="16"/>
          <w:vertAlign w:val="baseline"/>
        </w:rPr>
      </w:pPr>
      <w:r>
        <w:rPr>
          <w:rFonts w:hint="eastAsia"/>
        </w:rPr>
        <w:t>　　　　　　　</w:t>
      </w:r>
      <w:r>
        <w:rPr>
          <w:rFonts w:hint="eastAsia"/>
        </w:rPr>
        <w:t xml:space="preserve"> 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w:t xml:space="preserve">     </w:t>
      </w:r>
      <w:r>
        <w:rPr>
          <w:rFonts w:hint="eastAsia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　　　　　　　　　　　　　　　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268605</wp:posOffset>
                </wp:positionV>
                <wp:extent cx="426720" cy="278765"/>
                <wp:effectExtent l="0" t="0" r="635" b="635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オブジェクト 0"/>
                      <wps:cNvSpPr/>
                      <wps:spPr>
                        <a:xfrm>
                          <a:off x="0" y="0"/>
                          <a:ext cx="426720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21.15pt;mso-position-vertical-relative:text;mso-position-horizontal-relative:text;position:absolute;height:21.95pt;mso-wrap-distance-top:0pt;width:33.6pt;mso-wrap-distance-left:16pt;margin-left:84.65pt;z-index:8;" o:spid="_x0000_s1054" o:allowincell="t" o:allowoverlap="t" filled="t" fillcolor="#ffffff [3212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182880</wp:posOffset>
                </wp:positionV>
                <wp:extent cx="464820" cy="334010"/>
                <wp:effectExtent l="0" t="0" r="635" b="635"/>
                <wp:wrapNone/>
                <wp:docPr id="105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オブジェクト 0"/>
                      <wps:cNvSpPr/>
                      <wps:spPr>
                        <a:xfrm>
                          <a:off x="0" y="0"/>
                          <a:ext cx="464820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14.4pt;mso-position-vertical-relative:text;mso-position-horizontal-relative:text;position:absolute;height:26.3pt;mso-wrap-distance-top:0pt;width:36.6pt;mso-wrap-distance-left:16pt;margin-left:81.650000000000006pt;z-index:9;" o:spid="_x0000_s1055" o:allowincell="t" o:allowoverlap="t" filled="t" fillcolor="#ffffff [3212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tabs>
          <w:tab w:val="left" w:leader="none" w:pos="9019"/>
        </w:tabs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9019"/>
        </w:tabs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9019"/>
        </w:tabs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7909"/>
        </w:tabs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266065</wp:posOffset>
                </wp:positionV>
                <wp:extent cx="937260" cy="549275"/>
                <wp:effectExtent l="0" t="0" r="635" b="635"/>
                <wp:wrapNone/>
                <wp:docPr id="105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オブジェクト 0"/>
                      <wps:cNvSpPr txBox="1"/>
                      <wps:spPr>
                        <a:xfrm>
                          <a:off x="0" y="0"/>
                          <a:ext cx="937260" cy="5492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.95pt;mso-position-vertical-relative:text;mso-position-horizontal-relative:text;position:absolute;height:43.25pt;mso-wrap-distance-top:0pt;width:73.8pt;mso-wrap-distance-left:16pt;margin-left:413.75pt;z-index:6;" o:spid="_x0000_s105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1" behindDoc="0" locked="0" layoutInCell="1" hidden="0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1293495</wp:posOffset>
                </wp:positionV>
                <wp:extent cx="4610100" cy="236220"/>
                <wp:effectExtent l="0" t="0" r="635" b="635"/>
                <wp:wrapNone/>
                <wp:docPr id="105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オブジェクト 0"/>
                      <wps:cNvSpPr txBox="1"/>
                      <wps:spPr>
                        <a:xfrm>
                          <a:off x="0" y="0"/>
                          <a:ext cx="4610100" cy="236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205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Ｐ明朝" w:hAnsi="ＭＳ Ｐ明朝" w:eastAsia="ＭＳ Ｐ明朝"/>
                                <w:b w:val="1"/>
                                <w:sz w:val="20"/>
                              </w:rPr>
                              <w:t>※入広瀬図書室に無い図書は、市内図書館（室）から取り寄せ可能です。※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01.85pt;mso-position-vertical-relative:text;mso-position-horizontal-relative:text;position:absolute;height:18.600000000000001pt;mso-wrap-distance-top:0pt;width:363pt;mso-wrap-distance-left:16pt;margin-left:67.84pt;z-index:21;" o:spid="_x0000_s1057" o:allowincell="t" o:allowoverlap="t" filled="t" fillcolor="#fff2cc [663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205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Ｐ明朝" w:hAnsi="ＭＳ Ｐ明朝" w:eastAsia="ＭＳ Ｐ明朝"/>
                          <w:b w:val="1"/>
                          <w:sz w:val="20"/>
                        </w:rPr>
                        <w:t>※入広瀬図書室に無い図書は、市内図書館（室）から取り寄せ可能です。※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8" behindDoc="0" locked="0" layoutInCell="1" hidden="0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2486660</wp:posOffset>
                </wp:positionV>
                <wp:extent cx="1676400" cy="1641475"/>
                <wp:effectExtent l="0" t="0" r="635" b="635"/>
                <wp:wrapNone/>
                <wp:docPr id="105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オブジェクト 0"/>
                      <wps:cNvSpPr txBox="1"/>
                      <wps:spPr>
                        <a:xfrm>
                          <a:off x="0" y="0"/>
                          <a:ext cx="1676400" cy="164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628775" cy="1616075"/>
                                  <wp:effectExtent l="0" t="0" r="0" b="0"/>
                                  <wp:docPr id="1059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161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95.8pt;mso-position-vertical-relative:text;mso-position-horizontal-relative:text;position:absolute;height:129.25pt;mso-wrap-distance-top:0pt;width:132pt;mso-wrap-distance-left:16pt;margin-left:4.84pt;z-index:28;" o:spid="_x0000_s105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628775" cy="1616075"/>
                            <wp:effectExtent l="0" t="0" r="0" b="0"/>
                            <wp:docPr id="1059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775" cy="161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7" behindDoc="0" locked="0" layoutInCell="1" hidden="0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2547620</wp:posOffset>
                </wp:positionV>
                <wp:extent cx="2293620" cy="1575435"/>
                <wp:effectExtent l="0" t="0" r="635" b="635"/>
                <wp:wrapNone/>
                <wp:docPr id="106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オブジェクト 0"/>
                      <wps:cNvSpPr txBox="1"/>
                      <wps:spPr>
                        <a:xfrm>
                          <a:off x="0" y="0"/>
                          <a:ext cx="2293620" cy="157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HGｺﾞｼｯｸM" w:hAnsi="HGｺﾞｼｯｸM" w:eastAsia="HGｺﾞｼｯｸM"/>
                                <w:b w:val="0"/>
                                <w:sz w:val="21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b w:val="0"/>
                                <w:sz w:val="21"/>
                              </w:rPr>
                              <w:t>図書室の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1"/>
                              </w:rPr>
                              <w:t>３階「児童書コーナー」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0"/>
                                <w:sz w:val="21"/>
                              </w:rPr>
                              <w:t>が、市の指定熱暑避難施設（クーリングシェルター）に指定されました。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HGｺﾞｼｯｸM" w:hAnsi="HGｺﾞｼｯｸM" w:eastAsia="HGｺﾞｼｯｸM"/>
                                <w:b w:val="0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b w:val="0"/>
                                <w:sz w:val="21"/>
                              </w:rPr>
                              <w:t>暑い日は無理せずに、暑さ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HGｺﾞｼｯｸM" w:hAnsi="HGｺﾞｼｯｸM" w:eastAsia="HGｺﾞｼｯｸM"/>
                                <w:b w:val="0"/>
                                <w:sz w:val="21"/>
                              </w:rPr>
                              <w:t>をしのぐ場所としてご利用ください。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b w:val="0"/>
                                <w:sz w:val="21"/>
                              </w:rPr>
                              <w:t>なお、飲み物はお持ちください。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0.6pt;mso-position-vertical-relative:text;mso-position-horizontal-relative:text;position:absolute;height:124.05pt;mso-wrap-distance-top:0pt;width:180.6pt;mso-wrap-distance-left:16pt;margin-left:133.25pt;z-index:27;" o:spid="_x0000_s106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eastAsia" w:ascii="HGｺﾞｼｯｸM" w:hAnsi="HGｺﾞｼｯｸM" w:eastAsia="HGｺﾞｼｯｸM"/>
                          <w:b w:val="0"/>
                          <w:sz w:val="21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b w:val="0"/>
                          <w:sz w:val="21"/>
                        </w:rPr>
                        <w:t>図書室の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1"/>
                        </w:rPr>
                        <w:t>３階「児童書コーナー」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0"/>
                          <w:sz w:val="21"/>
                        </w:rPr>
                        <w:t>が、市の指定熱暑避難施設（クーリングシェルター）に指定されました。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="HGｺﾞｼｯｸM" w:hAnsi="HGｺﾞｼｯｸM" w:eastAsia="HGｺﾞｼｯｸM"/>
                          <w:b w:val="0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b w:val="0"/>
                          <w:sz w:val="21"/>
                        </w:rPr>
                        <w:t>暑い日は無理せずに、暑さ</w:t>
                      </w:r>
                      <w:bookmarkStart w:id="1" w:name="_GoBack"/>
                      <w:bookmarkEnd w:id="1"/>
                      <w:r>
                        <w:rPr>
                          <w:rFonts w:hint="eastAsia" w:ascii="HGｺﾞｼｯｸM" w:hAnsi="HGｺﾞｼｯｸM" w:eastAsia="HGｺﾞｼｯｸM"/>
                          <w:b w:val="0"/>
                          <w:sz w:val="21"/>
                        </w:rPr>
                        <w:t>をしのぐ場所としてご利用ください。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b w:val="0"/>
                          <w:sz w:val="21"/>
                        </w:rPr>
                        <w:t>なお、飲み物はお持ちください。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9" behindDoc="0" locked="0" layoutInCell="1" hidden="0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2698115</wp:posOffset>
                </wp:positionV>
                <wp:extent cx="2171700" cy="1421130"/>
                <wp:effectExtent l="0" t="0" r="635" b="635"/>
                <wp:wrapNone/>
                <wp:docPr id="106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オブジェクト 0"/>
                      <wps:cNvSpPr txBox="1"/>
                      <wps:spPr>
                        <a:xfrm>
                          <a:off x="0" y="0"/>
                          <a:ext cx="21717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215" w:firstLineChars="100"/>
                              <w:rPr>
                                <w:rFonts w:hint="eastAsia" w:ascii="HGｺﾞｼｯｸM" w:hAns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21"/>
                              </w:rPr>
                              <w:t>公民館では、より多くの方から参加いただける＜講座・教室＞を計画したいと思っています。</w:t>
                            </w:r>
                          </w:p>
                          <w:p>
                            <w:pPr>
                              <w:pStyle w:val="0"/>
                              <w:ind w:leftChars="0" w:firstLine="0" w:firstLineChars="0"/>
                              <w:rPr>
                                <w:rFonts w:hint="eastAsia" w:ascii="HGｺﾞｼｯｸM" w:hAns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21"/>
                              </w:rPr>
                              <w:t>講座等の内容、開催時期、要望等がありましたら、皆さんの声を　お聞かせください。</w:t>
                            </w:r>
                          </w:p>
                          <w:p>
                            <w:pPr>
                              <w:pStyle w:val="0"/>
                              <w:ind w:left="0" w:leftChars="0" w:firstLine="205" w:firstLineChars="100"/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入広瀬公民館　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796-2322</w:t>
                            </w:r>
                          </w:p>
                          <w:p>
                            <w:pPr>
                              <w:pStyle w:val="0"/>
                              <w:ind w:left="0" w:leftChars="0" w:firstLine="1640" w:firstLineChars="800"/>
                              <w:rPr>
                                <w:rFonts w:hint="eastAsia" w:ascii="HGｺﾞｼｯｸM" w:hAns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FAX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20"/>
                              </w:rPr>
                              <w:t>796-2767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12.45pt;mso-position-vertical-relative:text;mso-position-horizontal-relative:text;position:absolute;height:111.9pt;mso-wrap-distance-top:0pt;width:171pt;mso-wrap-distance-left:16pt;margin-left:343.65pt;z-index:29;" o:spid="_x0000_s1061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215" w:firstLineChars="100"/>
                        <w:rPr>
                          <w:rFonts w:hint="eastAsia" w:ascii="HGｺﾞｼｯｸM" w:hAnsi="HGｺﾞｼｯｸM" w:eastAsia="HGｺﾞｼｯｸM"/>
                          <w:sz w:val="21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21"/>
                        </w:rPr>
                        <w:t>公民館では、より多くの方から参加いただける＜講座・教室＞を計画したいと思っています。</w:t>
                      </w:r>
                    </w:p>
                    <w:p>
                      <w:pPr>
                        <w:pStyle w:val="0"/>
                        <w:ind w:leftChars="0" w:firstLine="0" w:firstLineChars="0"/>
                        <w:rPr>
                          <w:rFonts w:hint="eastAsia" w:ascii="HGｺﾞｼｯｸM" w:hAnsi="HGｺﾞｼｯｸM" w:eastAsia="HGｺﾞｼｯｸM"/>
                          <w:sz w:val="21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21"/>
                        </w:rPr>
                        <w:t>講座等の内容、開催時期、要望等がありましたら、皆さんの声を　お聞かせください。</w:t>
                      </w:r>
                    </w:p>
                    <w:p>
                      <w:pPr>
                        <w:pStyle w:val="0"/>
                        <w:ind w:left="0" w:leftChars="0" w:firstLine="205" w:firstLineChars="100"/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入広瀬公民館　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TEL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：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796-2322</w:t>
                      </w:r>
                    </w:p>
                    <w:p>
                      <w:pPr>
                        <w:pStyle w:val="0"/>
                        <w:ind w:left="0" w:leftChars="0" w:firstLine="1640" w:firstLineChars="800"/>
                        <w:rPr>
                          <w:rFonts w:hint="eastAsia" w:ascii="HGｺﾞｼｯｸM" w:hAnsi="HGｺﾞｼｯｸM" w:eastAsia="HGｺﾞｼｯｸM"/>
                          <w:sz w:val="21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FAX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：</w:t>
                      </w: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20"/>
                        </w:rPr>
                        <w:t>796-2767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0" behindDoc="0" locked="0" layoutInCell="1" hidden="0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4326255</wp:posOffset>
                </wp:positionV>
                <wp:extent cx="5995670" cy="922020"/>
                <wp:effectExtent l="635" t="635" r="1270" b="635"/>
                <wp:wrapNone/>
                <wp:docPr id="106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オブジェクト 0"/>
                      <wps:cNvSpPr/>
                      <wps:spPr>
                        <a:xfrm>
                          <a:off x="0" y="0"/>
                          <a:ext cx="5995670" cy="922020"/>
                        </a:xfrm>
                        <a:prstGeom prst="flowChartTerminator">
                          <a:avLst/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オブジェクト 0" style="mso-wrap-distance-right:16pt;mso-wrap-distance-bottom:0pt;margin-top:340.65pt;mso-position-vertical-relative:text;mso-position-horizontal-relative:text;position:absolute;height:72.59pt;mso-wrap-distance-top:0pt;width:472.1pt;mso-wrap-distance-left:16pt;margin-left:22.85pt;z-index:30;" o:spid="_x0000_s1062" o:allowincell="t" o:allowoverlap="t" filled="f" stroked="f" strokecolor="#42709c" strokeweight="0.5pt" o:spt="116" type="#_x0000_t116">
                <v:fill/>
                <v:stroke linestyle="single" miterlimit="8" endcap="flat" dashstyle="shortdot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2063115</wp:posOffset>
                </wp:positionV>
                <wp:extent cx="4053840" cy="2217420"/>
                <wp:effectExtent l="635" t="635" r="29845" b="10795"/>
                <wp:wrapNone/>
                <wp:docPr id="106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オブジェクト 0"/>
                      <wps:cNvSpPr txBox="1"/>
                      <wps:spPr>
                        <a:xfrm>
                          <a:off x="0" y="0"/>
                          <a:ext cx="405384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lgDashDotDot"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40"/>
                                <w14:glow w14:rad="0">
                                  <w14:srgbClr w14:val="000000"/>
                                </w14:glow>
                                <w14:shadow w14:blurRad="60007" w14:dist="241300" w14:dir="138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7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  <w:t>～暑い日は、図書室へ～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62.44pt;mso-position-vertical-relative:text;mso-position-horizontal-relative:text;position:absolute;height:174.6pt;mso-wrap-distance-top:0pt;width:319.2pt;mso-wrap-distance-left:16pt;margin-left:4.84pt;z-index:24;" o:spid="_x0000_s1063" o:allowincell="t" o:allowoverlap="t" filled="t" fillcolor="#ffffff" stroked="t" strokecolor="#000000" strokeweight="0.5pt" o:spt="202" type="#_x0000_t202">
                <v:fill/>
                <v:stroke linestyle="single" dashstyle="longdashdotdot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40"/>
                          <w14:glow w14:rad="0">
                            <w14:srgbClr w14:val="000000"/>
                          </w14:glow>
                          <w14:shadow w14:blurRad="60007" w14:dist="241300" w14:dir="138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6350" w14:cap="flat" w14:cmpd="sng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75000"/>
                                  </w14:schemeClr>
                                </w14:gs>
                                <w14:gs w14:pos="50000">
                                  <w14:schemeClr w14:val="tx2">
                                    <w14:lumMod w14:val="50000"/>
                                  </w14:schemeClr>
                                </w14:gs>
                                <w14:gs w14:pos="5800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false"/>
                            </w14:gradFill>
                          </w14:textFill>
                          <w14:props3d w14:extrusionH="0" w14:contourW="0" w14:prstMaterial="none"/>
                        </w:rPr>
                        <w:t>～暑い日は、図書室へ～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6" behindDoc="0" locked="0" layoutInCell="1" hidden="0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2063115</wp:posOffset>
                </wp:positionV>
                <wp:extent cx="2346960" cy="2217420"/>
                <wp:effectExtent l="635" t="635" r="29845" b="10795"/>
                <wp:wrapNone/>
                <wp:docPr id="106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オブジェクト 0"/>
                      <wps:cNvSpPr txBox="1"/>
                      <wps:spPr>
                        <a:xfrm>
                          <a:off x="0" y="0"/>
                          <a:ext cx="2346960" cy="2217420"/>
                        </a:xfrm>
                        <a:prstGeom prst="rect">
                          <a:avLst/>
                        </a:prstGeom>
                        <a:ln w="19050" cmpd="sng"/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43" w:firstLineChars="50"/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60007" w14:dist="241300" w14:dir="138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60007" w14:dist="241300" w14:dir="138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あなたの声を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428" w:firstLineChars="150"/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70AD47" w:themeColor="accent6"/>
                                <w:sz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58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2000">
                                        <w14:schemeClr w14:val="accent6"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60007" w14:dist="241300" w14:dir="138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聞かせてください。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428" w:firstLineChars="150"/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70AD47" w:themeColor="accent6"/>
                                <w:sz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58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2000">
                                        <w14:schemeClr w14:val="accent6"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scene3d>
                          <a:camera prst="obliqueBottomRight"/>
                          <a:lightRig rig="threePt" dir="t"/>
                        </a:scene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62.44pt;mso-position-vertical-relative:text;mso-position-horizontal-relative:text;position:absolute;height:174.6pt;mso-wrap-distance-top:0pt;width:184.8pt;mso-wrap-distance-left:16pt;margin-left:339.05pt;z-index:26;" o:spid="_x0000_s1064" o:allowincell="t" o:allowoverlap="t" filled="t" fillcolor="#ffffff [3201]" stroked="t" strokecolor="#ed7d31 [3205]" strokeweight="1.5pt" o:spt="202" type="#_x0000_t202">
                <v:fill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firstLine="143" w:firstLineChars="50"/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60007" w14:dist="241300" w14:dir="138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6350" w14:cap="flat" w14:cmpd="sng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60007" w14:dist="241300" w14:dir="138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6350" w14:cap="flat" w14:cmpd="sng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  <w:t>あなたの声を</w:t>
                      </w:r>
                    </w:p>
                    <w:p>
                      <w:pPr>
                        <w:pStyle w:val="0"/>
                        <w:spacing w:line="400" w:lineRule="exact"/>
                        <w:ind w:firstLine="428" w:firstLineChars="150"/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70AD47" w:themeColor="accent6"/>
                          <w:sz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67500"/>
                                    <w14:satMod w14:val="115000"/>
                                  </w14:schemeClr>
                                </w14:gs>
                                <w14:gs w14:pos="58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52000">
                                  <w14:schemeClr w14:val="accent6">
                                    <w14:satMod w14:val="115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60007" w14:dist="241300" w14:dir="138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6350" w14:cap="flat" w14:cmpd="sng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  <w:t>聞かせてください。</w:t>
                      </w:r>
                    </w:p>
                    <w:p>
                      <w:pPr>
                        <w:pStyle w:val="0"/>
                        <w:spacing w:line="400" w:lineRule="exact"/>
                        <w:ind w:firstLine="428" w:firstLineChars="150"/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70AD47" w:themeColor="accent6"/>
                          <w:sz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67500"/>
                                    <w14:satMod w14:val="115000"/>
                                  </w14:schemeClr>
                                </w14:gs>
                                <w14:gs w14:pos="58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52000">
                                  <w14:schemeClr w14:val="accent6">
                                    <w14:satMod w14:val="115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w14:extrusionH="0" w14:contourW="0" w14:prstMaterial="none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5" behindDoc="0" locked="0" layoutInCell="1" hidden="0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4328795</wp:posOffset>
                </wp:positionV>
                <wp:extent cx="5646420" cy="883920"/>
                <wp:effectExtent l="0" t="0" r="635" b="635"/>
                <wp:wrapNone/>
                <wp:docPr id="106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オブジェクト 0"/>
                      <wps:cNvSpPr txBox="1"/>
                      <wps:spPr>
                        <a:xfrm>
                          <a:off x="0" y="0"/>
                          <a:ext cx="564642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18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sz w:val="18"/>
                              </w:rPr>
                              <w:t>＊＊＊＊＊＊＊＊＊＊＊＊＊＊＊＊　</w:t>
                            </w: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spacing w:val="64"/>
                                <w:sz w:val="18"/>
                                <w:fitText w:val="1110" w:id="3"/>
                              </w:rPr>
                              <w:t>編集後</w:t>
                            </w: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spacing w:val="2"/>
                                <w:sz w:val="18"/>
                                <w:fitText w:val="1110" w:id="3"/>
                              </w:rPr>
                              <w:t>記</w:t>
                            </w: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sz w:val="18"/>
                              </w:rPr>
                              <w:t>　＊＊＊＊＊＊＊＊＊＊＊＊＊＊＊＊＊＊＊＊＊</w:t>
                            </w:r>
                          </w:p>
                          <w:p>
                            <w:pPr>
                              <w:pStyle w:val="0"/>
                              <w:ind w:firstLine="185" w:firstLineChars="100"/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  <w:t>連日テレビやラジオで＜夏日＞だ＜猛暑日＞だと放送していますが、皆さまいかがお過ごしですか？　</w:t>
                            </w:r>
                          </w:p>
                          <w:p>
                            <w:pPr>
                              <w:pStyle w:val="0"/>
                              <w:ind w:left="215" w:leftChars="100" w:firstLine="0" w:firstLineChars="0"/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  <w:t>熱中症にならないためには＜水分＞と＜塩分＞摂取が大事とアナウンサーが毎日繰り返しています。</w:t>
                            </w:r>
                          </w:p>
                          <w:p>
                            <w:pPr>
                              <w:pStyle w:val="0"/>
                              <w:ind w:left="215" w:leftChars="100" w:firstLine="0" w:firstLineChars="0"/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  <w:t>皆様くれぐれもご自愛ください。</w:t>
                            </w:r>
                          </w:p>
                          <w:p>
                            <w:pPr>
                              <w:pStyle w:val="0"/>
                              <w:ind w:left="215" w:leftChars="100" w:firstLine="0" w:firstLineChars="0"/>
                              <w:rPr>
                                <w:rFonts w:hint="eastAsia" w:ascii="HGｺﾞｼｯｸM" w:hAnsi="HGｺﾞｼｯｸM" w:eastAsia="HGｺﾞｼｯｸM"/>
                                <w:sz w:val="18"/>
                              </w:rPr>
                            </w:pPr>
                            <w:r>
                              <w:rPr>
                                <w:rFonts w:hint="eastAsia" w:ascii="HGｺﾞｼｯｸM" w:hAnsi="HGｺﾞｼｯｸM" w:eastAsia="HGｺﾞｼｯｸM"/>
                                <w:b w:val="1"/>
                                <w:sz w:val="18"/>
                              </w:rPr>
                              <w:t>＊＊＊＊＊＊＊＊＊＊＊＊＊＊＊＊＊＊＊＊＊＊＊＊＊＊＊＊＊＊＊＊＊＊＊＊＊＊＊＊＊＊＊＊＊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0"/>
                              </w:rPr>
                              <w:t>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340.85pt;mso-position-vertical-relative:text;mso-position-horizontal-relative:text;position:absolute;height:69.59pt;mso-wrap-distance-top:0pt;width:444.6pt;mso-wrap-distance-left:16pt;margin-left:43.25pt;z-index:25;" o:spid="_x0000_s1065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18"/>
                        </w:rPr>
                        <w:t>　</w:t>
                      </w: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sz w:val="18"/>
                        </w:rPr>
                        <w:t>＊＊＊＊＊＊＊＊＊＊＊＊＊＊＊＊　</w:t>
                      </w: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spacing w:val="64"/>
                          <w:sz w:val="18"/>
                          <w:fitText w:val="1110" w:id="3"/>
                        </w:rPr>
                        <w:t>編集後</w:t>
                      </w: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spacing w:val="2"/>
                          <w:sz w:val="18"/>
                          <w:fitText w:val="1110" w:id="3"/>
                        </w:rPr>
                        <w:t>記</w:t>
                      </w: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sz w:val="18"/>
                        </w:rPr>
                        <w:t>　＊＊＊＊＊＊＊＊＊＊＊＊＊＊＊＊＊＊＊＊＊</w:t>
                      </w:r>
                    </w:p>
                    <w:p>
                      <w:pPr>
                        <w:pStyle w:val="0"/>
                        <w:ind w:firstLine="185" w:firstLineChars="100"/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  <w:t>連日テレビやラジオで＜夏日＞だ＜猛暑日＞だと放送していますが、皆さまいかがお過ごしですか？　</w:t>
                      </w:r>
                    </w:p>
                    <w:p>
                      <w:pPr>
                        <w:pStyle w:val="0"/>
                        <w:ind w:left="215" w:leftChars="100" w:firstLine="0" w:firstLineChars="0"/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  <w:t>熱中症にならないためには＜水分＞と＜塩分＞摂取が大事とアナウンサーが毎日繰り返しています。</w:t>
                      </w:r>
                    </w:p>
                    <w:p>
                      <w:pPr>
                        <w:pStyle w:val="0"/>
                        <w:ind w:left="215" w:leftChars="100" w:firstLine="0" w:firstLineChars="0"/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  <w:t>皆様くれぐれもご自愛ください。</w:t>
                      </w:r>
                    </w:p>
                    <w:p>
                      <w:pPr>
                        <w:pStyle w:val="0"/>
                        <w:ind w:left="215" w:leftChars="100" w:firstLine="0" w:firstLineChars="0"/>
                        <w:rPr>
                          <w:rFonts w:hint="eastAsia" w:ascii="HGｺﾞｼｯｸM" w:hAnsi="HGｺﾞｼｯｸM" w:eastAsia="HGｺﾞｼｯｸM"/>
                          <w:sz w:val="18"/>
                        </w:rPr>
                      </w:pPr>
                      <w:r>
                        <w:rPr>
                          <w:rFonts w:hint="eastAsia" w:ascii="HGｺﾞｼｯｸM" w:hAnsi="HGｺﾞｼｯｸM" w:eastAsia="HGｺﾞｼｯｸM"/>
                          <w:b w:val="1"/>
                          <w:sz w:val="18"/>
                        </w:rPr>
                        <w:t>＊＊＊＊＊＊＊＊＊＊＊＊＊＊＊＊＊＊＊＊＊＊＊＊＊＊＊＊＊＊＊＊＊＊＊＊＊＊＊＊＊＊＊＊＊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20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pgSz w:w="11906" w:h="16838"/>
      <w:pgMar w:top="850" w:right="567" w:bottom="567" w:left="567" w:header="851" w:footer="992" w:gutter="0"/>
      <w:pgBorders w:zOrder="front" w:display="allPages" w:offsetFrom="page"/>
      <w:cols w:space="720"/>
      <w:textDirection w:val="lrTb"/>
      <w:docGrid w:type="linesAndChars" w:linePitch="285" w:charSpace="102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ｺﾞｼｯｸ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明朝体U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明朝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ｺﾞｼｯｸM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M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efaultTableStyle w:val="18"/>
  <w:drawingGridHorizontalSpacing w:val="215"/>
  <w:drawingGridVerticalSpacing w:val="142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 w:customStyle="1">
    <w:name w:val="boxim"/>
    <w:basedOn w:val="0"/>
    <w:next w:val="17"/>
    <w:link w:val="0"/>
    <w:uiPriority w:val="0"/>
    <w:qFormat/>
    <w:pPr>
      <w:keepNext w:val="0"/>
      <w:pageBreakBefore w:val="0"/>
      <w:widowControl w:val="0"/>
      <w:suppressLineNumbers w:val="0"/>
      <w:shd w:val="clear" w:color="auto" w:fill="FFFFFF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Chars="0" w:rightChars="0" w:firstLineChars="0"/>
      <w:contextualSpacing w:val="0"/>
      <w:mirrorIndents w:val="0"/>
      <w:jc w:val="center"/>
      <w:outlineLvl w:val="9"/>
      <w15:collapsed w:val="0"/>
    </w:pPr>
    <w:rPr>
      <w:rFonts w:ascii="メイリオ" w:hAnsi="メイリオ" w:eastAsia="メイリオ"/>
      <w:dstrike w:val="0"/>
      <w:color w:val="555555"/>
      <w:w w:val="100"/>
      <w:sz w:val="18"/>
      <w:highlight w:val="none"/>
      <w:u w:val="none" w:color="auto"/>
      <w:bdr w:val="none" w:color="auto" w:sz="0" w:space="0"/>
      <w:shd w:val="clear" w:color="auto" w:fill="FFFFFF"/>
      <w:vertAlign w:val="baseline"/>
      <w:em w:val="none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  <w:style w:type="table" w:styleId="19" w:customStyle="1">
    <w:name w:val="テーマの表  5（シンプル1-5）"/>
    <w:basedOn w:val="11"/>
    <w:next w:val="19"/>
    <w:link w:val="0"/>
    <w:uiPriority w:val="0"/>
    <w:tblPr>
      <w:tblStyleRowBandSize w:val="1"/>
      <w:tblStyleColBandSize w:val="1"/>
      <w:tblInd w:w="0" w:type="dxa"/>
      <w:tblBorders>
        <w:top w:val="single" w:color="FFD966" w:themeColor="accent4" w:themeTint="99" w:sz="6" w:space="0"/>
        <w:left w:val="single" w:color="FFD966" w:themeColor="accent4" w:themeTint="99" w:sz="6" w:space="0"/>
        <w:bottom w:val="single" w:color="FFD966" w:themeColor="accent4" w:themeTint="99" w:sz="6" w:space="0"/>
        <w:right w:val="single" w:color="FFD966" w:themeColor="accent4" w:themeTint="99" w:sz="6" w:space="0"/>
        <w:insideH w:val="single" w:color="FFD966" w:themeColor="accent4" w:themeTint="99" w:sz="6" w:space="0"/>
        <w:insideV w:val="single" w:color="FFD966" w:themeColor="accent4" w:themeTint="99" w:sz="6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  <w:tblStylePr w:type="band2Horz">
      <w:tblPr/>
      <w:trPr/>
      <w:tcPr>
        <w:tcBorders>
          <w:top w:val="single" w:color="FFD966" w:themeColor="accent4" w:themeTint="99" w:sz="6" w:space="0"/>
          <w:bottom w:val="single" w:color="FFD966" w:themeColor="accent4" w:themeTint="99" w:sz="6" w:space="0"/>
          <w:left w:val="single" w:color="FFD966" w:themeColor="accent4" w:themeTint="99" w:sz="6" w:space="0"/>
          <w:right w:val="single" w:color="FFD966" w:themeColor="accent4" w:themeTint="99" w:sz="6" w:space="0"/>
          <w:insideH w:val="single" w:color="FFD966" w:themeColor="accent4" w:themeTint="99" w:sz="6" w:space="0"/>
          <w:insideV w:val="single" w:color="FFD966" w:themeColor="accent4" w:themeTint="99" w:sz="6" w:space="0"/>
          <w:tl2br w:val="nil"/>
          <w:tr2bl w:val="nil"/>
        </w:tcBorders>
        <w:shd w:val="pct50" w:themeColor="accent4" w:themeTint="33" w:themeShade="FF" w:fill="auto"/>
      </w:tcPr>
    </w:tblStylePr>
    <w:tblStylePr w:type="band2Vert">
      <w:tblPr/>
      <w:trPr/>
      <w:tcPr>
        <w:tcBorders>
          <w:top w:val="single" w:color="FFD966" w:themeColor="accent4" w:themeTint="99" w:sz="6" w:space="0"/>
          <w:bottom w:val="single" w:color="FFD966" w:themeColor="accent4" w:themeTint="99" w:sz="6" w:space="0"/>
          <w:left w:val="single" w:color="FFD966" w:themeColor="accent4" w:themeTint="99" w:sz="6" w:space="0"/>
          <w:right w:val="single" w:color="FFD966" w:themeColor="accent4" w:themeTint="99" w:sz="6" w:space="0"/>
          <w:insideH w:val="single" w:color="FFD966" w:themeColor="accent4" w:themeTint="99" w:sz="6" w:space="0"/>
          <w:insideV w:val="single" w:color="FFD966" w:themeColor="accent4" w:themeTint="99" w:sz="6" w:space="0"/>
          <w:tl2br w:val="nil"/>
          <w:tr2bl w:val="nil"/>
        </w:tcBorders>
        <w:shd w:val="pct50" w:themeColor="accent4" w:themeTint="33" w:themeShade="FF" w:fill="auto"/>
      </w:tcPr>
    </w:tblStylePr>
    <w:tblStylePr w:type="lastCol">
      <w:rPr>
        <w:b w:val="1"/>
      </w:rPr>
      <w:tblPr/>
      <w:trPr/>
      <w:tcPr/>
    </w:tblStylePr>
    <w:tblStylePr w:type="firstCol">
      <w:tblPr/>
      <w:trPr/>
      <w:tcPr>
        <w:shd w:val="clear" w:color="auto" w:themeFill="accent4" w:themeFillTint="33" w:themeFillShade="FF"/>
      </w:tcPr>
    </w:tblStylePr>
    <w:tblStylePr w:type="lastRow">
      <w:rPr>
        <w:b w:val="1"/>
      </w:rPr>
      <w:tblPr/>
      <w:trPr/>
      <w:tcPr/>
    </w:tblStylePr>
    <w:tblStylePr w:type="firstRow">
      <w:rPr>
        <w:b w:val="1"/>
      </w:rPr>
      <w:tblPr/>
      <w:trPr/>
      <w:tcPr>
        <w:shd w:val="clear" w:color="auto" w:themeFill="accent4" w:themeFillTint="66" w:themeFillShade="FF"/>
      </w:tcPr>
    </w:tblStylePr>
  </w:style>
  <w:style w:type="table" w:styleId="20" w:customStyle="1">
    <w:name w:val="テーマの表  1（シンプル1-1）"/>
    <w:basedOn w:val="11"/>
    <w:next w:val="20"/>
    <w:link w:val="0"/>
    <w:uiPriority w:val="0"/>
    <w:tblPr>
      <w:tblStyleRowBandSize w:val="1"/>
      <w:tblStyleColBandSize w:val="1"/>
      <w:tblInd w:w="0" w:type="dxa"/>
      <w:tblBorders>
        <w:top w:val="single" w:color="A6A6A6" w:themeColor="background1" w:themeShade="A6" w:sz="6" w:space="0"/>
        <w:left w:val="single" w:color="A6A6A6" w:themeColor="background1" w:themeShade="A6" w:sz="6" w:space="0"/>
        <w:bottom w:val="single" w:color="A6A6A6" w:themeColor="background1" w:themeShade="A6" w:sz="6" w:space="0"/>
        <w:right w:val="single" w:color="A6A6A6" w:themeColor="background1" w:themeShade="A6" w:sz="6" w:space="0"/>
        <w:insideH w:val="single" w:color="A6A6A6" w:themeColor="background1" w:themeShade="A6" w:sz="6" w:space="0"/>
        <w:insideV w:val="single" w:color="A6A6A6" w:themeColor="background1" w:themeShade="A6" w:sz="6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  <w:tblStylePr w:type="band2Horz">
      <w:tblPr/>
      <w:trPr/>
      <w:tcPr>
        <w:tcBorders>
          <w:top w:val="single" w:color="A6A6A6" w:themeColor="background1" w:themeShade="A6" w:sz="6" w:space="0"/>
          <w:bottom w:val="single" w:color="A6A6A6" w:themeColor="background1" w:themeShade="A6" w:sz="6" w:space="0"/>
          <w:left w:val="single" w:color="A6A6A6" w:themeColor="background1" w:themeShade="A6" w:sz="6" w:space="0"/>
          <w:right w:val="single" w:color="A6A6A6" w:themeColor="background1" w:themeShade="A6" w:sz="6" w:space="0"/>
          <w:insideH w:val="single" w:color="A6A6A6" w:themeColor="background1" w:themeShade="A6" w:sz="6" w:space="0"/>
          <w:insideV w:val="single" w:color="A6A6A6" w:themeColor="background1" w:themeShade="A6" w:sz="6" w:space="0"/>
          <w:tl2br w:val="nil"/>
          <w:tr2bl w:val="nil"/>
        </w:tcBorders>
        <w:shd w:val="pct25" w:themeColor="background1" w:themeTint="FF" w:themeShade="D9" w:fill="auto"/>
      </w:tcPr>
    </w:tblStylePr>
    <w:tblStylePr w:type="band2Vert">
      <w:tblPr/>
      <w:trPr/>
      <w:tcPr>
        <w:tcBorders>
          <w:top w:val="single" w:color="A6A6A6" w:themeColor="background1" w:themeShade="A6" w:sz="6" w:space="0"/>
          <w:bottom w:val="single" w:color="A6A6A6" w:themeColor="background1" w:themeShade="A6" w:sz="6" w:space="0"/>
          <w:left w:val="single" w:color="A6A6A6" w:themeColor="background1" w:themeShade="A6" w:sz="6" w:space="0"/>
          <w:right w:val="single" w:color="A6A6A6" w:themeColor="background1" w:themeShade="A6" w:sz="6" w:space="0"/>
          <w:insideH w:val="single" w:color="A6A6A6" w:themeColor="background1" w:themeShade="A6" w:sz="6" w:space="0"/>
          <w:insideV w:val="single" w:color="A6A6A6" w:themeColor="background1" w:themeShade="A6" w:sz="6" w:space="0"/>
        </w:tcBorders>
        <w:shd w:val="pct25" w:themeColor="background1" w:themeTint="FF" w:themeShade="D9" w:fill="auto"/>
      </w:tcPr>
    </w:tblStylePr>
    <w:tblStylePr w:type="lastCol">
      <w:rPr>
        <w:b w:val="1"/>
      </w:rPr>
      <w:tblPr/>
      <w:trPr/>
      <w:tcPr>
        <w:tcBorders>
          <w:left w:val="nil"/>
        </w:tcBorders>
      </w:tcPr>
    </w:tblStylePr>
    <w:tblStylePr w:type="firstCol">
      <w:tblPr/>
      <w:trPr/>
      <w:tcPr>
        <w:shd w:val="clear" w:color="auto" w:themeFill="background1" w:themeFillTint="FF" w:themeFillShade="F2"/>
      </w:tcPr>
    </w:tblStylePr>
    <w:tblStylePr w:type="lastRow">
      <w:rPr>
        <w:b w:val="1"/>
      </w:rPr>
      <w:tblPr/>
      <w:trPr/>
      <w:tcPr/>
    </w:tblStylePr>
    <w:tblStylePr w:type="firstRow">
      <w:rPr>
        <w:b w:val="1"/>
      </w:rPr>
      <w:tblPr/>
      <w:trPr/>
      <w:tcPr>
        <w:shd w:val="clear" w:color="auto" w:themeFill="background1" w:themeFillTint="FF" w:themeFillShade="D9"/>
      </w:tcPr>
    </w:tblStyle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3899</TotalTime>
  <Pages>2</Pages>
  <Words>53</Words>
  <Characters>1829</Characters>
  <Application>JUST Note</Application>
  <Lines>423</Lines>
  <Paragraphs>133</Paragraphs>
  <Company>魚沼市</Company>
  <CharactersWithSpaces>2144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100916</dc:creator>
  <cp:lastModifiedBy>100916</cp:lastModifiedBy>
  <cp:lastPrinted>2025-06-23T06:35:29Z</cp:lastPrinted>
  <dcterms:created xsi:type="dcterms:W3CDTF">2023-06-15T06:40:00Z</dcterms:created>
  <dcterms:modified xsi:type="dcterms:W3CDTF">2025-06-23T06:35:37Z</dcterms:modified>
  <cp:revision>85</cp:revision>
</cp:coreProperties>
</file>