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OLE_LINK1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農作物渇水対策事業補助金交付申請書兼実績報告書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魚沼市農作物渇水対策事業補助金の交付を受けたいので、関係書類を添えて次のとおり申請し、併せて実績を報告します。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７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月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内田　幹夫　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令和　７　</w:t>
      </w:r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1"/>
        </w:rPr>
        <w:t>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05"/>
        <w:gridCol w:w="1575"/>
        <w:gridCol w:w="1631"/>
        <w:gridCol w:w="49"/>
        <w:gridCol w:w="735"/>
        <w:gridCol w:w="735"/>
        <w:gridCol w:w="945"/>
        <w:gridCol w:w="787"/>
        <w:gridCol w:w="1628"/>
      </w:tblGrid>
      <w:tr>
        <w:trPr>
          <w:cantSplit/>
          <w:trHeight w:val="413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5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before="60" w:beforeLines="0" w:beforeAutospacing="0"/>
              <w:ind w:left="0" w:leftChars="0" w:right="420" w:rightChars="2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補助事業の目的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干ばつ被害の未然防止に向けた渇水対策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補助事業の内容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交付申請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完了年月日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65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別紙渇水対策事業積算表のとおり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trHeight w:val="320" w:hRule="atLeast"/>
        </w:trPr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補助事業費の内訳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電気料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自己負担額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燃料費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借上料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備品購入費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添付書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位置図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事業内容及び事業量がわかる書類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状況写真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経費の支払を証明する書類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3885"/>
        <w:gridCol w:w="1050"/>
        <w:gridCol w:w="666"/>
        <w:gridCol w:w="1644"/>
      </w:tblGrid>
      <w:tr>
        <w:trPr>
          <w:cantSplit/>
          <w:trHeight w:val="5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38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654F8AE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</Words>
  <Characters>378</Characters>
  <Application>JUST Note</Application>
  <Lines>245</Lines>
  <Paragraphs>78</Paragraphs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101150</cp:lastModifiedBy>
  <cp:lastPrinted>2018-09-12T09:20:00Z</cp:lastPrinted>
  <dcterms:created xsi:type="dcterms:W3CDTF">2018-10-05T13:43:00Z</dcterms:created>
  <dcterms:modified xsi:type="dcterms:W3CDTF">2025-07-10T09:39:21Z</dcterms:modified>
  <cp:revision>5</cp:revision>
</cp:coreProperties>
</file>