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315" w:hanging="315" w:hangingChars="150"/>
        <w:rPr>
          <w:rFonts w:hint="eastAsia" w:ascii="ＭＳ 明朝" w:hAnsi="ＭＳ 明朝" w:eastAsia="ＭＳ 明朝"/>
        </w:rPr>
      </w:pPr>
    </w:p>
    <w:p>
      <w:pPr>
        <w:pStyle w:val="0"/>
        <w:ind w:left="315" w:hanging="315" w:hangingChars="150"/>
        <w:rPr>
          <w:rFonts w:hint="eastAsia" w:ascii="ＭＳ 明朝" w:hAnsi="ＭＳ 明朝" w:eastAsia="ＭＳ 明朝"/>
        </w:rPr>
      </w:pPr>
      <w:r>
        <w:rPr>
          <w:rFonts w:hint="eastAsia" w:ascii="ＭＳ 明朝" w:hAnsi="ＭＳ 明朝" w:eastAsia="ＭＳ 明朝"/>
        </w:rPr>
        <w:t>Ｑ</w:t>
      </w:r>
      <w:r>
        <w:rPr>
          <w:rFonts w:hint="eastAsia" w:ascii="ＭＳ 明朝" w:hAnsi="ＭＳ 明朝" w:eastAsia="ＭＳ 明朝"/>
        </w:rPr>
        <w:t>.</w:t>
      </w:r>
      <w:r>
        <w:rPr>
          <w:rFonts w:hint="eastAsia" w:ascii="ＭＳ 明朝" w:hAnsi="ＭＳ 明朝" w:eastAsia="ＭＳ 明朝"/>
        </w:rPr>
        <w:t>仕事（獣医師）を休職中の娘の接し方についてご助言を頂けましたら幸いです。よろしくお願いいたします。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Ｑ</w:t>
      </w:r>
      <w:r>
        <w:rPr>
          <w:rFonts w:hint="eastAsia" w:ascii="ＭＳ 明朝" w:hAnsi="ＭＳ 明朝" w:eastAsia="ＭＳ 明朝"/>
        </w:rPr>
        <w:t>.</w:t>
      </w:r>
      <w:r>
        <w:rPr>
          <w:rFonts w:hint="eastAsia" w:ascii="ＭＳ 明朝" w:hAnsi="ＭＳ 明朝" w:eastAsia="ＭＳ 明朝"/>
        </w:rPr>
        <w:t>不登校の娘との関わり方</w:t>
      </w:r>
    </w:p>
    <w:p>
      <w:pPr>
        <w:pStyle w:val="0"/>
        <w:ind w:firstLine="315" w:firstLineChars="150"/>
        <w:rPr>
          <w:rFonts w:hint="eastAsia" w:ascii="ＭＳ 明朝" w:hAnsi="ＭＳ 明朝" w:eastAsia="ＭＳ 明朝"/>
        </w:rPr>
      </w:pPr>
      <w:r>
        <w:rPr>
          <w:rFonts w:hint="eastAsia" w:ascii="ＭＳ 明朝" w:hAnsi="ＭＳ 明朝" w:eastAsia="ＭＳ 明朝"/>
        </w:rPr>
        <w:t>弟への配慮はどうしたらよいか</w:t>
      </w:r>
    </w:p>
    <w:p>
      <w:pPr>
        <w:pStyle w:val="0"/>
        <w:rPr>
          <w:rFonts w:hint="eastAsia" w:ascii="ＭＳ 明朝" w:hAnsi="ＭＳ 明朝" w:eastAsia="ＭＳ 明朝"/>
        </w:rPr>
      </w:pPr>
    </w:p>
    <w:p>
      <w:pPr>
        <w:pStyle w:val="0"/>
        <w:ind w:left="420" w:hanging="420" w:hangingChars="200"/>
        <w:rPr>
          <w:rFonts w:hint="eastAsia" w:ascii="ＭＳ 明朝" w:hAnsi="ＭＳ 明朝" w:eastAsia="ＭＳ 明朝"/>
        </w:rPr>
      </w:pPr>
      <w:r>
        <w:rPr>
          <w:rFonts w:hint="eastAsia" w:ascii="ＭＳ 明朝" w:hAnsi="ＭＳ 明朝" w:eastAsia="ＭＳ 明朝"/>
        </w:rPr>
        <w:t>Ｑ．発達特性のある子どもには、どのような寄り添い方が効果的でしょうか？</w:t>
      </w:r>
      <w:r>
        <w:rPr>
          <w:rFonts w:hint="eastAsia" w:ascii="ＭＳ 明朝" w:hAnsi="ＭＳ 明朝" w:eastAsia="ＭＳ 明朝"/>
        </w:rPr>
        <w:t>(ASD</w:t>
      </w:r>
      <w:r>
        <w:rPr>
          <w:rFonts w:hint="eastAsia" w:ascii="ＭＳ 明朝" w:hAnsi="ＭＳ 明朝" w:eastAsia="ＭＳ 明朝"/>
        </w:rPr>
        <w:t>と</w:t>
      </w:r>
      <w:r>
        <w:rPr>
          <w:rFonts w:hint="eastAsia" w:ascii="ＭＳ 明朝" w:hAnsi="ＭＳ 明朝" w:eastAsia="ＭＳ 明朝"/>
        </w:rPr>
        <w:t>ADHD</w:t>
      </w:r>
      <w:r>
        <w:rPr>
          <w:rFonts w:hint="eastAsia" w:ascii="ＭＳ 明朝" w:hAnsi="ＭＳ 明朝" w:eastAsia="ＭＳ 明朝"/>
        </w:rPr>
        <w:t>高校生男子</w:t>
      </w:r>
      <w:r>
        <w:rPr>
          <w:rFonts w:hint="eastAsia" w:ascii="ＭＳ 明朝" w:hAnsi="ＭＳ 明朝" w:eastAsia="ＭＳ 明朝"/>
        </w:rPr>
        <w:t>)</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-391795</wp:posOffset>
                </wp:positionH>
                <wp:positionV relativeFrom="paragraph">
                  <wp:posOffset>70485</wp:posOffset>
                </wp:positionV>
                <wp:extent cx="5996940" cy="0"/>
                <wp:effectExtent l="0" t="635" r="29210"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996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26" o:allowincell="t" o:allowoverlap="t" filled="f" stroked="t" strokecolor="#5b9bd5 [3204]" strokeweight="0.5pt" o:spt="20" from="-30.85pt,5.5500000000000007pt" to="441.35pt,5.5500000000000007pt">
                <v:fill/>
                <v:stroke linestyle="single" miterlimit="8" endcap="flat" dashstyle="solid" filltype="solid"/>
                <v:textbox style="layout-flow:horizontal;"/>
                <v:imagedata o:title=""/>
                <w10:wrap type="none" anchorx="text" anchory="text"/>
              </v:line>
            </w:pict>
          </mc:Fallback>
        </mc:AlternateConten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関谷先生</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Ａ</w:t>
      </w:r>
      <w:r>
        <w:rPr>
          <w:rFonts w:hint="eastAsia" w:ascii="ＭＳ 明朝" w:hAnsi="ＭＳ 明朝" w:eastAsia="ＭＳ 明朝"/>
        </w:rPr>
        <w:t>.</w:t>
      </w:r>
      <w:r>
        <w:rPr>
          <w:rFonts w:hint="eastAsia" w:ascii="ＭＳ 明朝" w:hAnsi="ＭＳ 明朝" w:eastAsia="ＭＳ 明朝"/>
        </w:rPr>
        <w:t>休職中の方や発達特性のある方については、まず主治医の先生に相談し、その方に合った支援や関わり方について指導を受けることが大切です。不安になったり迷ったりすることもあると思いますが、医療機関とも信頼関係を築きながら相談していただければと思い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不登校のお子さんのきょうだいについては、きょうだい同士を比較したり、「弟は頑張って学校に行っている」といった声掛けをしたりすることは避けてほしいと思います。その一方で、きょうだいのためだけの時間をとってほしいと思います。それは特別に時間を設けなくても一緒に食事をしながら「おいしかったね」「明日は何を食べたい？」と話すなど、日常の何気ない時間を大切にしていただければ十分です。</w:t>
      </w:r>
    </w:p>
    <w:p>
      <w:pPr>
        <w:pStyle w:val="0"/>
        <w:rPr>
          <w:rFonts w:hint="eastAsia" w:ascii="ＭＳ 明朝" w:hAnsi="ＭＳ 明朝" w:eastAsia="ＭＳ 明朝"/>
        </w:rPr>
      </w:pPr>
    </w:p>
    <w:p>
      <w:pPr>
        <w:pStyle w:val="0"/>
        <w:rPr>
          <w:rFonts w:hint="eastAsia"/>
        </w:rPr>
      </w:pPr>
      <w:r>
        <w:rPr>
          <w:rFonts w:hint="eastAsia" w:ascii="ＭＳ 明朝" w:hAnsi="ＭＳ 明朝" w:eastAsia="ＭＳ 明朝"/>
        </w:rPr>
        <w:t>また、きょうだいに対して必要以上に深掘りするのではなく、その子の気持ちや存在をそのまま受け止めること</w:t>
      </w:r>
      <w:bookmarkStart w:id="0" w:name="_GoBack"/>
      <w:bookmarkEnd w:id="0"/>
      <w:r>
        <w:rPr>
          <w:rFonts w:hint="eastAsia" w:ascii="ＭＳ 明朝" w:hAnsi="ＭＳ 明朝" w:eastAsia="ＭＳ 明朝"/>
        </w:rPr>
        <w:t>が大切です。「あなたのことを大切に思っている」という気持ちを持って日々接することで、安心して生活できるようになるのではないかと思います。</w:t>
      </w:r>
    </w:p>
    <w:p>
      <w:pPr>
        <w:pStyle w:val="0"/>
        <w:rPr>
          <w:rFonts w:hint="eastAsia"/>
        </w:rPr>
      </w:pPr>
    </w:p>
    <w:p>
      <w:pPr>
        <w:pStyle w:val="0"/>
        <w:rPr>
          <w:rFonts w:hint="eastAsia"/>
        </w:rPr>
      </w:pPr>
      <w:r>
        <w:rPr>
          <w:rFonts w:hint="eastAsia" w:ascii="ＭＳ 明朝" w:hAnsi="ＭＳ 明朝" w:eastAsia="ＭＳ 明朝"/>
        </w:rPr>
        <w:t>そして、子どもへの関わりだけでなく、保護者の皆さん自身のケアもしっかりしていただきたいと思います。</w:t>
      </w:r>
    </w:p>
    <w:sectPr>
      <w:headerReference r:id="rId5" w:type="default"/>
      <w:pgSz w:w="11906" w:h="16838"/>
      <w:pgMar w:top="2268" w:right="1701" w:bottom="1701" w:left="1701" w:header="1134"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u w:val="single" w:color="auto"/>
      </w:rPr>
      <w:t>家庭教育支援室はぐルーム講演会「子どもの気持ちに寄り添う親の関わり方」Ｑ＆Ａ</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570</TotalTime>
  <Pages>1</Pages>
  <Words>0</Words>
  <Characters>0</Characters>
  <Application>JUST Note</Application>
  <Lines>0</Lines>
  <Paragraphs>0</Paragraphs>
  <Company>魚沼市</Company>
  <CharactersWithSpaces>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101553</dc:creator>
  <cp:lastModifiedBy>101553</cp:lastModifiedBy>
  <cp:lastPrinted>2026-08-14T00:08:10Z</cp:lastPrinted>
  <dcterms:created xsi:type="dcterms:W3CDTF">2026-08-07T05:45:00Z</dcterms:created>
  <dcterms:modified xsi:type="dcterms:W3CDTF">2026-08-14T03:03:31Z</dcterms:modified>
  <cp:revision>0</cp:revision>
</cp:coreProperties>
</file>