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"/>
          <w:kern w:val="2"/>
          <w:sz w:val="21"/>
        </w:rPr>
        <w:t>浄化槽清掃業許可申請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1740"/>
        <w:gridCol w:w="1680"/>
        <w:gridCol w:w="3420"/>
      </w:tblGrid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許可の種類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規・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許可番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　　第　　　　　号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36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魚沼市廃棄物の処理及び清掃に関する条例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条の規定により、関係書類を添えて次のとおり浄化槽清掃業の許可を申請します。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pacing w:after="60" w:afterLines="0" w:afterAutospacing="0"/>
              <w:ind w:right="210"/>
              <w:jc w:val="both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魚沼市長　　　　様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ind w:right="21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</w:t>
            </w:r>
          </w:p>
          <w:p>
            <w:pPr>
              <w:pStyle w:val="0"/>
              <w:spacing w:after="60" w:afterLines="0" w:afterAutospacing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住所及び電話番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法人の代表者の氏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1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住所及び電話番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128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住民票の写し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法人にあっては、定款及び登記事項証明書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事業所その他事業の用に供する施設の案内図及び配置図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役員名簿及び従業員名簿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浄化槽法第</w:t>
      </w:r>
      <w:r>
        <w:rPr>
          <w:rFonts w:hint="default" w:ascii="ＭＳ 明朝" w:hAnsi="ＭＳ 明朝" w:eastAsia="ＭＳ 明朝"/>
          <w:kern w:val="2"/>
          <w:sz w:val="21"/>
        </w:rPr>
        <w:t>36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号イからヌまでに該当しない旨を記した誓約書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浄化槽法施行規則第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号から第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号までに規定されている器具の証明書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浄化槽の清掃に関する専門的知識、技能及び相当の経験を有している旨を記載した書類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その他市長が必要と認める書類</w:t>
      </w:r>
    </w:p>
    <w:sectPr>
      <w:footerReference r:id="rId5" w:type="even"/>
      <w:footerReference r:id="rId6" w:type="default"/>
      <w:pgSz w:w="11906" w:h="16838"/>
      <w:pgMar w:top="1701" w:right="1701" w:bottom="1402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alloon Text"/>
    <w:basedOn w:val="0"/>
    <w:next w:val="28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16</Words>
  <Characters>391</Characters>
  <Application>JUST Note</Application>
  <Lines>0</Lines>
  <Paragraphs>0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101193</cp:lastModifiedBy>
  <cp:lastPrinted>2001-10-05T16:32:00Z</cp:lastPrinted>
  <dcterms:created xsi:type="dcterms:W3CDTF">2012-07-17T13:52:00Z</dcterms:created>
  <dcterms:modified xsi:type="dcterms:W3CDTF">2021-11-22T00:47:50Z</dcterms:modified>
  <cp:revision>16</cp:revision>
</cp:coreProperties>
</file>