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kern w:val="0"/>
          <w:sz w:val="32"/>
        </w:rPr>
        <w:t>〇〇町自主防災会避難計画</w:t>
      </w:r>
    </w:p>
    <w:p>
      <w:pPr>
        <w:pStyle w:val="0"/>
        <w:jc w:val="center"/>
        <w:rPr>
          <w:rFonts w:hint="default" w:ascii="ＭＳ ゴシック" w:hAnsi="ＭＳ ゴシック" w:eastAsia="ＭＳ ゴシック"/>
          <w:b w:val="1"/>
          <w:sz w:val="24"/>
        </w:rPr>
      </w:pPr>
      <w:bookmarkStart w:id="0" w:name="_GoBack"/>
      <w:bookmarkEnd w:id="0"/>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　目的</w:t>
      </w:r>
    </w:p>
    <w:p>
      <w:pPr>
        <w:pStyle w:val="0"/>
        <w:rPr>
          <w:rFonts w:hint="default"/>
          <w:sz w:val="22"/>
        </w:rPr>
      </w:pPr>
      <w:r>
        <w:rPr>
          <w:rFonts w:hint="eastAsia"/>
          <w:sz w:val="22"/>
        </w:rPr>
        <w:t>　この計画は、洪水や土砂災害の危険が迫った際に、逃げ遅れによる人的被害をださないために、〇〇町内における初動避難行動の基本的なルールを定めるものである。</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　計画事項</w:t>
      </w:r>
    </w:p>
    <w:p>
      <w:pPr>
        <w:pStyle w:val="0"/>
        <w:rPr>
          <w:rFonts w:hint="default"/>
          <w:sz w:val="22"/>
        </w:rPr>
      </w:pPr>
      <w:r>
        <w:rPr>
          <w:rFonts w:hint="eastAsia"/>
          <w:sz w:val="22"/>
        </w:rPr>
        <w:t>　この計画に定める事項は、次のとおりとする。</w:t>
      </w:r>
    </w:p>
    <w:p>
      <w:pPr>
        <w:pStyle w:val="0"/>
        <w:rPr>
          <w:rFonts w:hint="default"/>
          <w:sz w:val="22"/>
        </w:rPr>
      </w:pPr>
      <w:r>
        <w:rPr>
          <w:rFonts w:hint="eastAsia"/>
          <w:sz w:val="22"/>
        </w:rPr>
        <w:t>　（１）事前の備えに関すること。</w:t>
      </w:r>
    </w:p>
    <w:p>
      <w:pPr>
        <w:pStyle w:val="0"/>
        <w:rPr>
          <w:rFonts w:hint="default"/>
          <w:sz w:val="22"/>
        </w:rPr>
      </w:pPr>
      <w:r>
        <w:rPr>
          <w:rFonts w:hint="eastAsia"/>
          <w:sz w:val="22"/>
        </w:rPr>
        <w:t>　（２）情報収集に関すること。</w:t>
      </w:r>
    </w:p>
    <w:p>
      <w:pPr>
        <w:pStyle w:val="0"/>
        <w:rPr>
          <w:rFonts w:hint="default"/>
          <w:sz w:val="22"/>
        </w:rPr>
      </w:pPr>
      <w:r>
        <w:rPr>
          <w:rFonts w:hint="eastAsia"/>
          <w:sz w:val="22"/>
        </w:rPr>
        <w:t>　（３）情報伝達に関すること。</w:t>
      </w:r>
    </w:p>
    <w:p>
      <w:pPr>
        <w:pStyle w:val="0"/>
        <w:rPr>
          <w:rFonts w:hint="default"/>
          <w:sz w:val="22"/>
        </w:rPr>
      </w:pPr>
      <w:r>
        <w:rPr>
          <w:rFonts w:hint="eastAsia"/>
          <w:sz w:val="22"/>
        </w:rPr>
        <w:t>　（４）避難のタイミングに関すること。</w:t>
      </w:r>
    </w:p>
    <w:p>
      <w:pPr>
        <w:pStyle w:val="0"/>
        <w:rPr>
          <w:rFonts w:hint="default"/>
          <w:sz w:val="22"/>
        </w:rPr>
      </w:pPr>
      <w:r>
        <w:rPr>
          <w:rFonts w:hint="eastAsia"/>
          <w:sz w:val="22"/>
        </w:rPr>
        <w:t>　（５）避難場所に関すること。</w:t>
      </w:r>
    </w:p>
    <w:p>
      <w:pPr>
        <w:pStyle w:val="0"/>
        <w:rPr>
          <w:rFonts w:hint="default"/>
          <w:sz w:val="22"/>
        </w:rPr>
      </w:pPr>
      <w:r>
        <w:rPr>
          <w:rFonts w:hint="eastAsia"/>
          <w:sz w:val="22"/>
        </w:rPr>
        <w:t>　（６）避難経路に関すること。</w:t>
      </w:r>
    </w:p>
    <w:p>
      <w:pPr>
        <w:pStyle w:val="0"/>
        <w:rPr>
          <w:rFonts w:hint="default"/>
          <w:sz w:val="22"/>
        </w:rPr>
      </w:pPr>
      <w:r>
        <w:rPr>
          <w:rFonts w:hint="eastAsia"/>
          <w:sz w:val="22"/>
        </w:rPr>
        <w:t>　（７）災害時避難行動要配慮者の支援に関すること。</w:t>
      </w:r>
    </w:p>
    <w:p>
      <w:pPr>
        <w:pStyle w:val="0"/>
        <w:rPr>
          <w:rFonts w:hint="default"/>
          <w:sz w:val="22"/>
        </w:rPr>
      </w:pPr>
      <w:r>
        <w:rPr>
          <w:rFonts w:hint="eastAsia"/>
          <w:sz w:val="22"/>
        </w:rPr>
        <w:t>　（８）避難所運営に関すること。</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　事前の備え</w:t>
      </w:r>
    </w:p>
    <w:p>
      <w:pPr>
        <w:pStyle w:val="0"/>
        <w:rPr>
          <w:rFonts w:hint="default"/>
          <w:sz w:val="22"/>
        </w:rPr>
      </w:pPr>
      <w:r>
        <w:rPr>
          <w:rFonts w:hint="eastAsia"/>
          <w:sz w:val="22"/>
        </w:rPr>
        <w:t>　（１）家庭における備え</w:t>
      </w:r>
    </w:p>
    <w:p>
      <w:pPr>
        <w:pStyle w:val="0"/>
        <w:ind w:left="687" w:leftChars="300" w:firstLine="229" w:firstLineChars="100"/>
        <w:rPr>
          <w:rFonts w:hint="default"/>
          <w:sz w:val="22"/>
        </w:rPr>
      </w:pPr>
      <w:r>
        <w:rPr>
          <w:rFonts w:hint="eastAsia"/>
          <w:sz w:val="22"/>
        </w:rPr>
        <w:t>避難所での生活に必要な数日分の食料や生活必需品等を、自分で背負える重さでリュックサック等の背負えるものに入れて、自宅の持ち出しやすい場所に用意しておく。</w:t>
      </w:r>
    </w:p>
    <w:p>
      <w:pPr>
        <w:pStyle w:val="0"/>
        <w:ind w:left="440" w:leftChars="200" w:firstLine="440" w:firstLineChars="200"/>
        <w:rPr>
          <w:rFonts w:hint="eastAsia" w:ascii="BIZ UDゴシック" w:hAnsi="BIZ UDゴシック" w:eastAsia="BIZ UDゴシック"/>
          <w:sz w:val="22"/>
        </w:rPr>
      </w:pPr>
      <w:r>
        <w:rPr>
          <w:rFonts w:hint="eastAsia" w:ascii="BIZ UDゴシック" w:hAnsi="BIZ UDゴシック" w:eastAsia="BIZ UDゴシック"/>
          <w:sz w:val="22"/>
        </w:rPr>
        <w:t>【別紙で非常持ち出し品リストの作成】</w:t>
      </w:r>
    </w:p>
    <w:p>
      <w:pPr>
        <w:pStyle w:val="0"/>
        <w:rPr>
          <w:rFonts w:hint="default"/>
          <w:sz w:val="22"/>
        </w:rPr>
      </w:pPr>
      <w:r>
        <w:rPr>
          <w:rFonts w:hint="eastAsia"/>
          <w:sz w:val="22"/>
        </w:rPr>
        <w:t>　（２）自主防災会における備え</w:t>
      </w:r>
    </w:p>
    <w:p>
      <w:pPr>
        <w:pStyle w:val="0"/>
        <w:ind w:firstLine="687" w:firstLineChars="300"/>
        <w:rPr>
          <w:rFonts w:hint="default" w:ascii="BIZ UDPゴシック" w:hAnsi="BIZ UDPゴシック" w:eastAsia="BIZ UDPゴシック"/>
          <w:sz w:val="22"/>
        </w:rPr>
      </w:pPr>
      <w:r>
        <w:rPr>
          <w:rFonts w:hint="eastAsia"/>
          <w:sz w:val="22"/>
        </w:rPr>
        <w:t>①防災資機材は、出水期に備え、毎年６月までに点検を実施する。</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②【必要に応じて、その他防災用品、食料等の備蓄について記述】</w:t>
      </w: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　情報収集</w:t>
      </w:r>
    </w:p>
    <w:p>
      <w:pPr>
        <w:pStyle w:val="0"/>
        <w:rPr>
          <w:rFonts w:hint="default"/>
          <w:sz w:val="22"/>
        </w:rPr>
      </w:pPr>
      <w:r>
        <w:rPr>
          <w:rFonts w:hint="eastAsia"/>
          <w:sz w:val="22"/>
        </w:rPr>
        <w:t>　（１）平常時</w:t>
      </w:r>
    </w:p>
    <w:p>
      <w:pPr>
        <w:pStyle w:val="0"/>
        <w:ind w:left="687" w:leftChars="300" w:firstLine="229" w:firstLineChars="100"/>
        <w:rPr>
          <w:rFonts w:hint="default"/>
          <w:sz w:val="22"/>
        </w:rPr>
      </w:pPr>
      <w:r>
        <w:rPr>
          <w:rFonts w:hint="eastAsia"/>
          <w:sz w:val="22"/>
        </w:rPr>
        <w:t>住民は、普段から気象情報に注意を払うとともに、防災アプリ又は防災メールの登録を行うなど情報収集手段の確保に努めるものとする。また、洪水・土砂災害ハザードマップにより自宅の浸水危険度や土砂災害警戒区域等を確認しておく。</w:t>
      </w:r>
    </w:p>
    <w:p>
      <w:pPr>
        <w:pStyle w:val="0"/>
        <w:ind w:firstLine="220" w:firstLineChars="100"/>
        <w:rPr>
          <w:rFonts w:hint="default"/>
          <w:sz w:val="22"/>
        </w:rPr>
      </w:pPr>
      <w:r>
        <w:rPr>
          <w:rFonts w:hint="eastAsia"/>
          <w:sz w:val="22"/>
        </w:rPr>
        <w:t>（２）非常時</w:t>
      </w:r>
    </w:p>
    <w:p>
      <w:pPr>
        <w:pStyle w:val="0"/>
        <w:ind w:left="687" w:leftChars="300" w:firstLine="229" w:firstLineChars="100"/>
        <w:rPr>
          <w:rFonts w:hint="default"/>
          <w:sz w:val="22"/>
        </w:rPr>
      </w:pPr>
      <w:r>
        <w:rPr>
          <w:rFonts w:hint="eastAsia"/>
          <w:sz w:val="22"/>
        </w:rPr>
        <w:t>大雨警報、洪水警報、土砂災害警戒情報等が発令されるなど、災害発生が予測される場合は、気象庁防災情報キキクル、新潟県河川防災情報システム、新潟県土砂災害警戒情報システムなどを活用してリアルタイム情報を収集する。　</w:t>
      </w:r>
    </w:p>
    <w:p>
      <w:pPr>
        <w:pStyle w:val="0"/>
        <w:ind w:left="550" w:leftChars="250" w:firstLine="220" w:firstLineChars="100"/>
        <w:rPr>
          <w:rFonts w:hint="default"/>
          <w:sz w:val="22"/>
        </w:rPr>
      </w:pPr>
    </w:p>
    <w:p>
      <w:pPr>
        <w:pStyle w:val="0"/>
        <w:ind w:left="550" w:leftChars="250" w:firstLine="220" w:firstLineChars="100"/>
        <w:rPr>
          <w:rFonts w:hint="default"/>
          <w:sz w:val="22"/>
        </w:rPr>
      </w:pPr>
    </w:p>
    <w:tbl>
      <w:tblPr>
        <w:tblStyle w:val="27"/>
        <w:tblW w:w="8957" w:type="dxa"/>
        <w:jc w:val="center"/>
        <w:tblInd w:w="0" w:type="dxa"/>
        <w:tblLayout w:type="fixed"/>
        <w:tblLook w:firstRow="1" w:lastRow="0" w:firstColumn="1" w:lastColumn="0" w:noHBand="0" w:noVBand="1" w:val="04A0"/>
      </w:tblPr>
      <w:tblGrid>
        <w:gridCol w:w="2799"/>
        <w:gridCol w:w="4354"/>
        <w:gridCol w:w="1804"/>
      </w:tblGrid>
      <w:tr>
        <w:trPr/>
        <w:tc>
          <w:tcPr>
            <w:tcW w:w="2551" w:type="dxa"/>
            <w:shd w:val="clear" w:color="auto" w:themeFill="accent6" w:themeFillTint="33" w:themeFillShade="FF"/>
            <w:tcMar>
              <w:left w:w="57" w:type="dxa"/>
              <w:right w:w="57" w:type="dxa"/>
            </w:tcMar>
            <w:vAlign w:val="center"/>
          </w:tcPr>
          <w:p>
            <w:pPr>
              <w:pStyle w:val="0"/>
              <w:jc w:val="center"/>
              <w:rPr>
                <w:rFonts w:hint="default"/>
                <w:sz w:val="22"/>
              </w:rPr>
            </w:pPr>
          </w:p>
        </w:tc>
        <w:tc>
          <w:tcPr>
            <w:tcW w:w="3969" w:type="dxa"/>
            <w:shd w:val="clear" w:color="auto" w:themeFill="accent6" w:themeFillTint="33" w:themeFillShade="FF"/>
            <w:tcMar>
              <w:left w:w="57" w:type="dxa"/>
              <w:right w:w="57" w:type="dxa"/>
            </w:tcMar>
            <w:vAlign w:val="center"/>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パソコン</w:t>
            </w:r>
          </w:p>
        </w:tc>
        <w:tc>
          <w:tcPr>
            <w:tcW w:w="1644" w:type="dxa"/>
            <w:shd w:val="clear" w:color="auto" w:themeFill="accent6" w:themeFillTint="33" w:themeFillShade="FF"/>
            <w:tcMar>
              <w:left w:w="57" w:type="dxa"/>
              <w:right w:w="57" w:type="dxa"/>
            </w:tcMar>
            <w:vAlign w:val="center"/>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スマートフォン</w:t>
            </w:r>
          </w:p>
        </w:tc>
      </w:tr>
      <w:tr>
        <w:trPr/>
        <w:tc>
          <w:tcPr>
            <w:tcW w:w="2551" w:type="dxa"/>
            <w:shd w:val="clear" w:color="auto" w:fill="auto"/>
            <w:vAlign w:val="center"/>
          </w:tcPr>
          <w:p>
            <w:pPr>
              <w:pStyle w:val="0"/>
              <w:jc w:val="both"/>
              <w:rPr>
                <w:rFonts w:hint="eastAsia" w:ascii="BIZ UDゴシック" w:hAnsi="BIZ UDゴシック" w:eastAsia="BIZ UDゴシック"/>
                <w:sz w:val="20"/>
              </w:rPr>
            </w:pPr>
            <w:r>
              <w:rPr>
                <w:rFonts w:hint="eastAsia" w:ascii="BIZ UDゴシック" w:hAnsi="BIZ UDゴシック" w:eastAsia="BIZ UDゴシック"/>
                <w:sz w:val="20"/>
              </w:rPr>
              <w:t>気象庁</w:t>
            </w:r>
            <w:r>
              <w:rPr>
                <w:rFonts w:hint="eastAsia" w:ascii="BIZ UDゴシック" w:hAnsi="BIZ UDゴシック" w:eastAsia="BIZ UDゴシック"/>
                <w:sz w:val="20"/>
              </w:rPr>
              <w:t>(</w:t>
            </w:r>
            <w:r>
              <w:rPr>
                <w:rFonts w:hint="eastAsia" w:ascii="BIZ UDゴシック" w:hAnsi="BIZ UDゴシック" w:eastAsia="BIZ UDゴシック"/>
                <w:sz w:val="20"/>
              </w:rPr>
              <w:t>キキクル</w:t>
            </w:r>
            <w:r>
              <w:rPr>
                <w:rFonts w:hint="eastAsia" w:ascii="BIZ UDゴシック" w:hAnsi="BIZ UDゴシック" w:eastAsia="BIZ UDゴシック"/>
                <w:sz w:val="20"/>
              </w:rPr>
              <w:t>)</w:t>
            </w:r>
          </w:p>
        </w:tc>
        <w:tc>
          <w:tcPr>
            <w:tcW w:w="3969" w:type="dxa"/>
            <w:shd w:val="clear" w:color="auto" w:fill="auto"/>
            <w:vAlign w:val="center"/>
          </w:tcPr>
          <w:p>
            <w:pPr>
              <w:pStyle w:val="0"/>
              <w:jc w:val="both"/>
              <w:rPr>
                <w:rFonts w:hint="eastAsia" w:ascii="BIZ UDゴシック" w:hAnsi="BIZ UDゴシック" w:eastAsia="BIZ UDゴシック"/>
                <w:sz w:val="20"/>
              </w:rPr>
            </w:pPr>
            <w:r>
              <w:rPr>
                <w:rFonts w:hint="eastAsia" w:ascii="BIZ UDゴシック" w:hAnsi="BIZ UDゴシック" w:eastAsia="BIZ UDゴシック"/>
                <w:sz w:val="20"/>
              </w:rPr>
              <w:t>https://www.jma.go.jp/jma/index.html</w:t>
            </w:r>
          </w:p>
        </w:tc>
        <w:tc>
          <w:tcPr>
            <w:tcW w:w="1644" w:type="dxa"/>
            <w:shd w:val="clear" w:color="auto" w:fill="auto"/>
            <w:vAlign w:val="center"/>
          </w:tcPr>
          <w:p>
            <w:pPr>
              <w:pStyle w:val="0"/>
              <w:jc w:val="center"/>
              <w:rPr>
                <w:rFonts w:hint="eastAsia" w:ascii="BIZ UDゴシック" w:hAnsi="BIZ UDゴシック" w:eastAsia="BIZ UDゴシック"/>
                <w:sz w:val="22"/>
              </w:rPr>
            </w:pPr>
            <w:r>
              <w:rPr>
                <w:rFonts w:hint="eastAsia"/>
              </w:rPr>
              <w:drawing>
                <wp:inline distT="0" distB="0" distL="203200" distR="203200">
                  <wp:extent cx="825500" cy="8572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rcRect l="9451" t="7057" r="8632" b="7875"/>
                          <a:stretch>
                            <a:fillRect/>
                          </a:stretch>
                        </pic:blipFill>
                        <pic:spPr>
                          <a:xfrm>
                            <a:off x="0" y="0"/>
                            <a:ext cx="825500" cy="857250"/>
                          </a:xfrm>
                          <a:prstGeom prst="rect">
                            <a:avLst/>
                          </a:prstGeom>
                        </pic:spPr>
                      </pic:pic>
                    </a:graphicData>
                  </a:graphic>
                </wp:inline>
              </w:drawing>
            </w:r>
          </w:p>
        </w:tc>
      </w:tr>
      <w:tr>
        <w:trPr/>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ascii="BIZ UDゴシック" w:hAnsi="BIZ UDゴシック" w:eastAsia="BIZ UDゴシック"/>
                <w:sz w:val="20"/>
              </w:rPr>
            </w:pPr>
            <w:r>
              <w:rPr>
                <w:rFonts w:hint="eastAsia" w:ascii="BIZ UDゴシック" w:hAnsi="BIZ UDゴシック" w:eastAsia="BIZ UDゴシック"/>
                <w:kern w:val="0"/>
                <w:sz w:val="20"/>
              </w:rPr>
              <w:t>河川防災情報システム</w:t>
            </w:r>
          </w:p>
        </w:tc>
        <w:tc>
          <w:tcPr>
            <w:tcW w:w="39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BIZ UDゴシック" w:hAnsi="BIZ UDゴシック" w:eastAsia="BIZ UDゴシック"/>
                <w:sz w:val="20"/>
              </w:rPr>
            </w:pPr>
            <w:r>
              <w:rPr>
                <w:rFonts w:hint="default" w:ascii="BIZ UDゴシック" w:hAnsi="BIZ UDゴシック" w:eastAsia="BIZ UDゴシック"/>
                <w:sz w:val="20"/>
              </w:rPr>
              <w:t>http://doboku-bousai.pref.niigata.jp/kasen/index.html</w:t>
            </w:r>
          </w:p>
        </w:tc>
        <w:tc>
          <w:tcPr>
            <w:tcW w:w="1644" w:type="dxa"/>
            <w:vMerge w:val="restart"/>
            <w:vAlign w:val="top"/>
          </w:tcPr>
          <w:p>
            <w:pPr>
              <w:pStyle w:val="0"/>
              <w:jc w:val="center"/>
              <w:rPr>
                <w:rFonts w:hint="default"/>
                <w:sz w:val="22"/>
              </w:rPr>
            </w:pPr>
            <w:r>
              <w:rPr>
                <w:rFonts w:hint="default"/>
              </w:rPr>
              <w:drawing>
                <wp:inline distT="0" distB="0" distL="0" distR="0">
                  <wp:extent cx="838200" cy="838200"/>
                  <wp:effectExtent l="0" t="0" r="0" b="0"/>
                  <wp:docPr id="1027" name="Picture 6"/>
                  <a:graphic xmlns:a="http://schemas.openxmlformats.org/drawingml/2006/main">
                    <a:graphicData uri="http://schemas.openxmlformats.org/drawingml/2006/picture">
                      <pic:pic xmlns:pic="http://schemas.openxmlformats.org/drawingml/2006/picture">
                        <pic:nvPicPr>
                          <pic:cNvPr id="1027" name="Picture 6"/>
                          <pic:cNvPicPr>
                            <a:picLocks noChangeAspect="1" noChangeArrowheads="1"/>
                          </pic:cNvPicPr>
                        </pic:nvPicPr>
                        <pic:blipFill>
                          <a:blip r:embed="rId7"/>
                          <a:stretch>
                            <a:fillRect/>
                          </a:stretch>
                        </pic:blipFill>
                        <pic:spPr>
                          <a:xfrm>
                            <a:off x="0" y="0"/>
                            <a:ext cx="838200" cy="838200"/>
                          </a:xfrm>
                          <a:prstGeom prst="rect">
                            <a:avLst/>
                          </a:prstGeom>
                          <a:noFill/>
                          <a:ln>
                            <a:noFill/>
                          </a:ln>
                        </pic:spPr>
                      </pic:pic>
                    </a:graphicData>
                  </a:graphic>
                </wp:inline>
              </w:drawing>
            </w:r>
          </w:p>
        </w:tc>
      </w:tr>
      <w:tr>
        <w:trPr/>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BIZ UDゴシック" w:hAnsi="BIZ UDゴシック" w:eastAsia="BIZ UDゴシック"/>
                <w:sz w:val="20"/>
              </w:rPr>
            </w:pPr>
            <w:r>
              <w:rPr>
                <w:rFonts w:hint="eastAsia" w:ascii="BIZ UDゴシック" w:hAnsi="BIZ UDゴシック" w:eastAsia="BIZ UDゴシック"/>
                <w:kern w:val="0"/>
                <w:sz w:val="20"/>
              </w:rPr>
              <w:t>土砂災害警戒情報システム</w:t>
            </w:r>
          </w:p>
        </w:tc>
        <w:tc>
          <w:tcPr>
            <w:tcW w:w="39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BIZ UDゴシック" w:hAnsi="BIZ UDゴシック" w:eastAsia="BIZ UDゴシック"/>
                <w:sz w:val="20"/>
              </w:rPr>
            </w:pPr>
            <w:r>
              <w:rPr>
                <w:rFonts w:hint="default" w:ascii="BIZ UDゴシック" w:hAnsi="BIZ UDゴシック" w:eastAsia="BIZ UDゴシック"/>
                <w:sz w:val="20"/>
              </w:rPr>
              <w:t>http://doboku-bousai.pref.niigata.jp/sabou/index.html</w:t>
            </w:r>
          </w:p>
        </w:tc>
        <w:tc>
          <w:tcPr>
            <w:tcW w:w="1644" w:type="dxa"/>
            <w:vMerge w:val="continue"/>
            <w:vAlign w:val="top"/>
          </w:tcPr>
          <w:p>
            <w:pPr>
              <w:pStyle w:val="0"/>
              <w:jc w:val="center"/>
              <w:rPr>
                <w:rFonts w:hint="default"/>
              </w:rPr>
            </w:pPr>
          </w:p>
        </w:tc>
      </w:tr>
    </w:tbl>
    <w:p>
      <w:pPr>
        <w:pStyle w:val="0"/>
        <w:rPr>
          <w:rFonts w:hint="default"/>
          <w:sz w:val="22"/>
        </w:rPr>
      </w:pPr>
    </w:p>
    <w:p>
      <w:pPr>
        <w:pStyle w:val="0"/>
        <w:rPr>
          <w:rFonts w:hint="default"/>
          <w:sz w:val="22"/>
        </w:rPr>
      </w:pPr>
      <w:r>
        <w:rPr>
          <w:rFonts w:hint="eastAsia" w:ascii="ＭＳ ゴシック" w:hAnsi="ＭＳ ゴシック" w:eastAsia="ＭＳ ゴシック"/>
          <w:sz w:val="22"/>
        </w:rPr>
        <w:t>５　情報伝達</w:t>
      </w:r>
    </w:p>
    <w:p>
      <w:pPr>
        <w:pStyle w:val="0"/>
        <w:ind w:firstLine="229" w:firstLineChars="100"/>
        <w:rPr>
          <w:rFonts w:hint="default"/>
          <w:sz w:val="22"/>
        </w:rPr>
      </w:pPr>
      <w:r>
        <w:rPr>
          <w:rFonts w:hint="eastAsia"/>
          <w:sz w:val="22"/>
        </w:rPr>
        <w:t>（１）市からの情報伝達</w:t>
      </w:r>
    </w:p>
    <w:p>
      <w:pPr>
        <w:pStyle w:val="0"/>
        <w:rPr>
          <w:rFonts w:hint="default"/>
          <w:sz w:val="22"/>
        </w:rPr>
      </w:pPr>
      <w:r>
        <w:rPr>
          <w:rFonts w:hint="eastAsia"/>
          <w:sz w:val="22"/>
        </w:rPr>
        <w:t>　　　　避難指示等の情報は、次の方法で市から発信される。</w:t>
      </w:r>
    </w:p>
    <w:p>
      <w:pPr>
        <w:pStyle w:val="0"/>
        <w:rPr>
          <w:rFonts w:hint="default"/>
          <w:sz w:val="22"/>
        </w:rPr>
      </w:pPr>
      <w:r>
        <w:rPr>
          <w:rFonts w:hint="eastAsia"/>
          <w:sz w:val="22"/>
        </w:rPr>
        <w:t>　　　①自治会長等への電話連絡</w:t>
      </w:r>
    </w:p>
    <w:p>
      <w:pPr>
        <w:pStyle w:val="0"/>
        <w:rPr>
          <w:rFonts w:hint="default"/>
          <w:sz w:val="22"/>
        </w:rPr>
      </w:pPr>
      <w:r>
        <w:rPr>
          <w:rFonts w:hint="eastAsia"/>
          <w:sz w:val="22"/>
        </w:rPr>
        <w:t>　　　②防災行政無線（屋外スピーカー放送）　　自動応答サービス：☏</w:t>
      </w:r>
      <w:r>
        <w:rPr>
          <w:rFonts w:hint="eastAsia"/>
          <w:sz w:val="22"/>
        </w:rPr>
        <w:t>0120-031-030</w:t>
      </w:r>
    </w:p>
    <w:p>
      <w:pPr>
        <w:pStyle w:val="0"/>
        <w:ind w:firstLine="7557" w:firstLineChars="3300"/>
        <w:rPr>
          <w:rFonts w:hint="default"/>
          <w:sz w:val="22"/>
        </w:rPr>
      </w:pPr>
      <w:r>
        <w:rPr>
          <w:rFonts w:hint="eastAsia"/>
          <w:sz w:val="22"/>
        </w:rPr>
        <w:t>025-793-2100</w:t>
      </w:r>
    </w:p>
    <w:p>
      <w:pPr>
        <w:pStyle w:val="0"/>
        <w:rPr>
          <w:rFonts w:hint="default"/>
          <w:sz w:val="22"/>
        </w:rPr>
      </w:pPr>
      <w:r>
        <w:rPr>
          <w:rFonts w:hint="eastAsia"/>
          <w:sz w:val="22"/>
        </w:rPr>
        <w:t>　　　③緊急告知ラジオ（エフエム魚沼）</w:t>
      </w:r>
    </w:p>
    <w:p>
      <w:pPr>
        <w:pStyle w:val="0"/>
        <w:rPr>
          <w:rFonts w:hint="default"/>
          <w:sz w:val="22"/>
        </w:rPr>
      </w:pPr>
      <w:r>
        <w:rPr>
          <w:rFonts w:hint="eastAsia"/>
          <w:sz w:val="22"/>
        </w:rPr>
        <w:t>　　　④緊急速報メール（エリアメール）（携帯電話・スマートフォン）</w:t>
      </w:r>
    </w:p>
    <w:p>
      <w:pPr>
        <w:pStyle w:val="0"/>
        <w:rPr>
          <w:rFonts w:hint="default"/>
          <w:sz w:val="22"/>
        </w:rPr>
      </w:pPr>
      <w:r>
        <w:rPr>
          <w:rFonts w:hint="eastAsia"/>
          <w:sz w:val="22"/>
        </w:rPr>
        <w:t>　　　⑤テレビ緊急放送（テレビ画面テロップ表示）</w:t>
      </w:r>
    </w:p>
    <w:p>
      <w:pPr>
        <w:pStyle w:val="0"/>
        <w:rPr>
          <w:rFonts w:hint="default"/>
          <w:sz w:val="22"/>
        </w:rPr>
      </w:pPr>
      <w:r>
        <w:rPr>
          <w:rFonts w:hint="eastAsia"/>
          <w:sz w:val="22"/>
        </w:rPr>
        <w:t>　　　⑥市ホームページ、</w:t>
      </w:r>
      <w:r>
        <w:rPr>
          <w:rFonts w:hint="eastAsia"/>
          <w:sz w:val="22"/>
        </w:rPr>
        <w:t>Facebook</w:t>
      </w:r>
      <w:r>
        <w:rPr>
          <w:rFonts w:hint="eastAsia"/>
          <w:sz w:val="22"/>
        </w:rPr>
        <w:t>（フェイスブック）</w:t>
      </w:r>
    </w:p>
    <w:p>
      <w:pPr>
        <w:pStyle w:val="0"/>
        <w:rPr>
          <w:rFonts w:hint="default"/>
          <w:sz w:val="22"/>
        </w:rPr>
      </w:pPr>
      <w:r>
        <w:rPr>
          <w:rFonts w:hint="eastAsia"/>
          <w:sz w:val="22"/>
        </w:rPr>
        <w:t>　　　⑦災害・防災メール【要登録】</w:t>
      </w:r>
    </w:p>
    <w:tbl>
      <w:tblPr>
        <w:tblStyle w:val="27"/>
        <w:tblW w:w="7370" w:type="dxa"/>
        <w:jc w:val="center"/>
        <w:tblInd w:w="0" w:type="dxa"/>
        <w:tblLayout w:type="fixed"/>
        <w:tblLook w:firstRow="1" w:lastRow="0" w:firstColumn="1" w:lastColumn="0" w:noHBand="0" w:noVBand="1" w:val="04A0"/>
      </w:tblPr>
      <w:tblGrid>
        <w:gridCol w:w="5341"/>
        <w:gridCol w:w="2029"/>
      </w:tblGrid>
      <w:tr>
        <w:trPr/>
        <w:tc>
          <w:tcPr>
            <w:tcW w:w="5213" w:type="dxa"/>
            <w:shd w:val="clear" w:color="auto" w:themeFill="accent6" w:themeFillTint="33" w:themeFillShade="FF"/>
            <w:vAlign w:val="top"/>
          </w:tcPr>
          <w:p>
            <w:pPr>
              <w:pStyle w:val="0"/>
              <w:jc w:val="center"/>
              <w:rPr>
                <w:rFonts w:hint="default" w:ascii="BIZ UDゴシック" w:hAnsi="BIZ UDゴシック" w:eastAsia="BIZ UDゴシック"/>
                <w:sz w:val="22"/>
              </w:rPr>
            </w:pPr>
            <w:bookmarkStart w:id="1" w:name="_Hlk48809267"/>
            <w:r>
              <w:rPr>
                <w:rFonts w:hint="eastAsia" w:ascii="BIZ UDゴシック" w:hAnsi="BIZ UDゴシック" w:eastAsia="BIZ UDゴシック"/>
                <w:sz w:val="22"/>
              </w:rPr>
              <w:t>パソコン</w:t>
            </w:r>
            <w:bookmarkEnd w:id="1"/>
          </w:p>
        </w:tc>
        <w:tc>
          <w:tcPr>
            <w:tcW w:w="1980" w:type="dxa"/>
            <w:shd w:val="clear" w:color="auto" w:themeFill="accent6" w:themeFillTint="33" w:themeFillShade="FF"/>
            <w:vAlign w:val="top"/>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スマートフォン</w:t>
            </w:r>
          </w:p>
        </w:tc>
      </w:tr>
      <w:tr>
        <w:trPr>
          <w:trHeight w:val="1736" w:hRule="atLeast"/>
        </w:trPr>
        <w:tc>
          <w:tcPr>
            <w:tcW w:w="5213" w:type="dxa"/>
            <w:vAlign w:val="center"/>
          </w:tcPr>
          <w:p>
            <w:pPr>
              <w:pStyle w:val="0"/>
              <w:jc w:val="left"/>
              <w:rPr>
                <w:rFonts w:hint="default" w:ascii="BIZ UDゴシック" w:hAnsi="BIZ UDゴシック" w:eastAsia="BIZ UDゴシック"/>
                <w:sz w:val="22"/>
              </w:rPr>
            </w:pPr>
            <w:r>
              <w:rPr>
                <w:rFonts w:hint="default" w:ascii="BIZ UDゴシック" w:hAnsi="BIZ UDゴシック" w:eastAsia="BIZ UDゴシック"/>
                <w:sz w:val="22"/>
              </w:rPr>
              <w:t>https://www.city.uonuma.niigata.jp/about/kosodatemail.html</w:t>
            </w:r>
          </w:p>
          <w:p>
            <w:pPr>
              <w:pStyle w:val="0"/>
              <w:jc w:val="left"/>
              <w:rPr>
                <w:rFonts w:hint="default" w:ascii="BIZ UDゴシック" w:hAnsi="BIZ UDゴシック" w:eastAsia="BIZ UDゴシック"/>
                <w:sz w:val="22"/>
              </w:rPr>
            </w:pPr>
          </w:p>
          <w:p>
            <w:pPr>
              <w:pStyle w:val="0"/>
              <w:ind w:firstLine="2000" w:firstLineChars="1000"/>
              <w:jc w:val="left"/>
              <w:rPr>
                <w:rFonts w:hint="default" w:ascii="Segoe UI Emoji" w:hAnsi="Segoe UI Emoji" w:eastAsia="BIZ UDゴシック"/>
                <w:sz w:val="22"/>
              </w:rPr>
            </w:pPr>
            <w:r>
              <w:rPr>
                <w:rFonts w:hint="eastAsia" w:ascii="Segoe UI Emoji" w:hAnsi="Segoe UI Emoji" w:eastAsia="BIZ UDゴシック"/>
                <w:sz w:val="20"/>
              </w:rPr>
              <mc:AlternateContent>
                <mc:Choice Requires="wps">
                  <w:drawing>
                    <wp:anchor distT="0" distB="0" distL="114300" distR="114300" simplePos="0" relativeHeight="12" behindDoc="0" locked="0" layoutInCell="1" hidden="0" allowOverlap="1">
                      <wp:simplePos x="0" y="0"/>
                      <wp:positionH relativeFrom="column">
                        <wp:posOffset>1202055</wp:posOffset>
                      </wp:positionH>
                      <wp:positionV relativeFrom="paragraph">
                        <wp:posOffset>153035</wp:posOffset>
                      </wp:positionV>
                      <wp:extent cx="1505585" cy="335280"/>
                      <wp:effectExtent l="0" t="0" r="635" b="635"/>
                      <wp:wrapNone/>
                      <wp:docPr id="1028" name="テキスト ボックス 14"/>
                      <a:graphic xmlns:a="http://schemas.openxmlformats.org/drawingml/2006/main">
                        <a:graphicData uri="http://schemas.microsoft.com/office/word/2010/wordprocessingShape">
                          <wps:wsp>
                            <wps:cNvPr id="1028" name="テキスト ボックス 14"/>
                            <wps:cNvSpPr txBox="1"/>
                            <wps:spPr>
                              <a:xfrm>
                                <a:off x="0" y="0"/>
                                <a:ext cx="1505585" cy="335280"/>
                              </a:xfrm>
                              <a:prstGeom prst="rect">
                                <a:avLst/>
                              </a:prstGeom>
                              <a:noFill/>
                              <a:ln w="6350">
                                <a:noFill/>
                              </a:ln>
                            </wps:spPr>
                            <wps:txbx>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2.05pt;mso-position-vertical-relative:text;mso-position-horizontal-relative:text;v-text-anchor:top;position:absolute;height:26.4pt;mso-wrap-distance-top:0pt;width:118.55pt;mso-wrap-distance-left:9pt;margin-left:94.65pt;z-index:12;" o:spid="_x0000_s1028" o:allowincell="t" o:allowoverlap="t" filled="f" stroked="f" strokeweight="0.5pt" o:spt="202" type="#_x0000_t202">
                      <v:fill/>
                      <v:textbox style="layout-flow:horizontal;">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　✓</w:t>
                            </w:r>
                            <w:r>
                              <w:rPr>
                                <w:rFonts w:hint="eastAsia" w:ascii="BIZ UDゴシック" w:hAnsi="BIZ UDゴシック" w:eastAsia="BIZ UDゴシック"/>
                                <w:sz w:val="18"/>
                              </w:rPr>
                              <w:t xml:space="preserve"> </w:t>
                            </w:r>
                            <w:r>
                              <w:rPr>
                                <w:rFonts w:hint="eastAsia" w:ascii="BIZ UDゴシック" w:hAnsi="BIZ UDゴシック" w:eastAsia="BIZ UDゴシック"/>
                                <w:sz w:val="18"/>
                              </w:rPr>
                              <w:t>してください</w:t>
                            </w:r>
                          </w:p>
                        </w:txbxContent>
                      </v:textbox>
                      <v:imagedata o:title=""/>
                      <w10:wrap type="none" anchorx="text" anchory="text"/>
                    </v:shape>
                  </w:pict>
                </mc:Fallback>
              </mc:AlternateContent>
            </w:r>
            <w:r>
              <w:rPr>
                <w:rFonts w:hint="eastAsia" w:ascii="Segoe UI Emoji" w:hAnsi="Segoe UI Emoji" w:eastAsia="BIZ UDゴシック"/>
                <w:sz w:val="22"/>
              </w:rPr>
              <w:t>□災害・防災・防犯</w:t>
            </w:r>
          </w:p>
        </w:tc>
        <w:tc>
          <w:tcPr>
            <w:tcW w:w="1980" w:type="dxa"/>
            <w:vAlign w:val="top"/>
          </w:tcPr>
          <w:p>
            <w:pPr>
              <w:pStyle w:val="0"/>
              <w:jc w:val="center"/>
              <w:rPr>
                <w:rFonts w:hint="default"/>
                <w:sz w:val="22"/>
              </w:rPr>
            </w:pPr>
            <w:r>
              <w:rPr>
                <w:rFonts w:hint="default"/>
              </w:rPr>
              <w:drawing>
                <wp:inline distT="0" distB="0" distL="0" distR="0">
                  <wp:extent cx="845820" cy="815340"/>
                  <wp:effectExtent l="0" t="0" r="0" b="0"/>
                  <wp:docPr id="1029" name="図 28"/>
                  <a:graphic xmlns:a="http://schemas.openxmlformats.org/drawingml/2006/main">
                    <a:graphicData uri="http://schemas.openxmlformats.org/drawingml/2006/picture">
                      <pic:pic xmlns:pic="http://schemas.openxmlformats.org/drawingml/2006/picture">
                        <pic:nvPicPr>
                          <pic:cNvPr id="1029" name="図 28"/>
                          <pic:cNvPicPr>
                            <a:picLocks noChangeAspect="1"/>
                          </pic:cNvPicPr>
                        </pic:nvPicPr>
                        <pic:blipFill>
                          <a:blip r:embed="rId8"/>
                          <a:stretch>
                            <a:fillRect/>
                          </a:stretch>
                        </pic:blipFill>
                        <pic:spPr>
                          <a:xfrm>
                            <a:off x="0" y="0"/>
                            <a:ext cx="845820" cy="815340"/>
                          </a:xfrm>
                          <a:prstGeom prst="rect">
                            <a:avLst/>
                          </a:prstGeom>
                        </pic:spPr>
                      </pic:pic>
                    </a:graphicData>
                  </a:graphic>
                </wp:inline>
              </w:drawing>
            </w:r>
          </w:p>
          <w:p>
            <w:pPr>
              <w:pStyle w:val="0"/>
              <w:jc w:val="left"/>
              <w:rPr>
                <w:rFonts w:hint="default"/>
                <w:sz w:val="22"/>
              </w:rPr>
            </w:pPr>
            <w:r>
              <w:rPr>
                <w:rFonts w:hint="eastAsia" w:ascii="BIZ UDPゴシック" w:hAnsi="BIZ UDPゴシック" w:eastAsia="BIZ UDPゴシック"/>
                <w:color w:val="000000" w:themeColor="text1"/>
                <w:kern w:val="24"/>
                <w:sz w:val="22"/>
              </w:rPr>
              <w:t>空メールを送信します</w:t>
            </w:r>
          </w:p>
        </w:tc>
      </w:tr>
    </w:tbl>
    <w:p>
      <w:pPr>
        <w:pStyle w:val="0"/>
        <w:rPr>
          <w:rFonts w:hint="default"/>
          <w:sz w:val="22"/>
        </w:rPr>
      </w:pPr>
      <w:r>
        <w:rPr>
          <w:rFonts w:hint="eastAsia"/>
          <w:sz w:val="22"/>
        </w:rPr>
        <w:t>　　</w:t>
      </w:r>
    </w:p>
    <w:p>
      <w:pPr>
        <w:pStyle w:val="0"/>
        <w:rPr>
          <w:rFonts w:hint="default"/>
          <w:sz w:val="22"/>
        </w:rPr>
      </w:pPr>
      <w:r>
        <w:rPr>
          <w:rFonts w:hint="eastAsia"/>
          <w:sz w:val="22"/>
        </w:rPr>
        <w:t>　　　⑧</w:t>
      </w:r>
      <w:r>
        <w:rPr>
          <w:rFonts w:hint="eastAsia"/>
          <w:sz w:val="22"/>
        </w:rPr>
        <w:t>Y</w:t>
      </w:r>
      <w:r>
        <w:rPr>
          <w:rFonts w:hint="default"/>
          <w:sz w:val="22"/>
        </w:rPr>
        <w:t>ahoo!</w:t>
      </w:r>
      <w:r>
        <w:rPr>
          <w:rFonts w:hint="eastAsia"/>
          <w:sz w:val="22"/>
        </w:rPr>
        <w:t>（ヤフー）防災速報アプリ【要登録】</w:t>
      </w:r>
    </w:p>
    <w:tbl>
      <w:tblPr>
        <w:tblStyle w:val="27"/>
        <w:tblW w:w="7370" w:type="dxa"/>
        <w:jc w:val="center"/>
        <w:tblInd w:w="0" w:type="dxa"/>
        <w:tblLayout w:type="fixed"/>
        <w:tblLook w:firstRow="1" w:lastRow="0" w:firstColumn="1" w:lastColumn="0" w:noHBand="0" w:noVBand="1" w:val="04A0"/>
      </w:tblPr>
      <w:tblGrid>
        <w:gridCol w:w="5342"/>
        <w:gridCol w:w="2028"/>
      </w:tblGrid>
      <w:tr>
        <w:trPr/>
        <w:tc>
          <w:tcPr>
            <w:tcW w:w="5216" w:type="dxa"/>
            <w:shd w:val="clear" w:color="auto" w:themeFill="accent6" w:themeFillTint="33" w:themeFillShade="FF"/>
            <w:vAlign w:val="top"/>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パソコン</w:t>
            </w:r>
          </w:p>
        </w:tc>
        <w:tc>
          <w:tcPr>
            <w:tcW w:w="1980" w:type="dxa"/>
            <w:shd w:val="clear" w:color="auto" w:themeFill="accent6" w:themeFillTint="33" w:themeFillShade="FF"/>
            <w:vAlign w:val="top"/>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スマートフォン</w:t>
            </w:r>
          </w:p>
        </w:tc>
      </w:tr>
      <w:tr>
        <w:trPr>
          <w:trHeight w:val="1526" w:hRule="atLeast"/>
        </w:trPr>
        <w:tc>
          <w:tcPr>
            <w:tcW w:w="5216" w:type="dxa"/>
            <w:vAlign w:val="center"/>
          </w:tcPr>
          <w:p>
            <w:pPr>
              <w:pStyle w:val="0"/>
              <w:jc w:val="left"/>
              <w:rPr>
                <w:rFonts w:hint="default" w:ascii="Segoe UI Emoji" w:hAnsi="Segoe UI Emoji" w:eastAsia="BIZ UDゴシック"/>
                <w:sz w:val="22"/>
              </w:rPr>
            </w:pPr>
            <w:r>
              <w:rPr>
                <w:rFonts w:hint="eastAsia" w:ascii="BIZ UDゴシック" w:hAnsi="BIZ UDゴシック" w:eastAsia="BIZ UDゴシック"/>
                <w:sz w:val="22"/>
              </w:rPr>
              <w:t>h</w:t>
            </w:r>
            <w:r>
              <w:rPr>
                <w:rFonts w:hint="default" w:ascii="BIZ UDゴシック" w:hAnsi="BIZ UDゴシック" w:eastAsia="BIZ UDゴシック"/>
                <w:sz w:val="22"/>
              </w:rPr>
              <w:t>ttps://emg.yahoo.co.jp/</w:t>
            </w:r>
          </w:p>
        </w:tc>
        <w:tc>
          <w:tcPr>
            <w:tcW w:w="1980" w:type="dxa"/>
            <w:vAlign w:val="center"/>
          </w:tcPr>
          <w:p>
            <w:pPr>
              <w:pStyle w:val="0"/>
              <w:jc w:val="center"/>
              <w:rPr>
                <w:rFonts w:hint="default"/>
                <w:sz w:val="22"/>
              </w:rPr>
            </w:pPr>
            <w:r>
              <w:rPr>
                <w:rFonts w:hint="default"/>
              </w:rPr>
              <w:drawing>
                <wp:inline distT="0" distB="0" distL="0" distR="0">
                  <wp:extent cx="786130" cy="786130"/>
                  <wp:effectExtent l="0" t="0" r="0" b="0"/>
                  <wp:docPr id="1030" name="図 10"/>
                  <a:graphic xmlns:a="http://schemas.openxmlformats.org/drawingml/2006/main">
                    <a:graphicData uri="http://schemas.openxmlformats.org/drawingml/2006/picture">
                      <pic:pic xmlns:pic="http://schemas.openxmlformats.org/drawingml/2006/picture">
                        <pic:nvPicPr>
                          <pic:cNvPr id="1030" name="図 10"/>
                          <pic:cNvPicPr>
                            <a:picLocks noChangeAspect="1"/>
                          </pic:cNvPicPr>
                        </pic:nvPicPr>
                        <pic:blipFill>
                          <a:blip r:embed="rId9"/>
                          <a:stretch>
                            <a:fillRect/>
                          </a:stretch>
                        </pic:blipFill>
                        <pic:spPr>
                          <a:xfrm>
                            <a:off x="0" y="0"/>
                            <a:ext cx="786130" cy="786130"/>
                          </a:xfrm>
                          <a:prstGeom prst="rect">
                            <a:avLst/>
                          </a:prstGeom>
                        </pic:spPr>
                      </pic:pic>
                    </a:graphicData>
                  </a:graphic>
                </wp:inline>
              </w:drawing>
            </w:r>
          </w:p>
        </w:tc>
      </w:tr>
    </w:tbl>
    <w:p>
      <w:pPr>
        <w:pStyle w:val="0"/>
        <w:rPr>
          <w:rFonts w:hint="default"/>
          <w:sz w:val="22"/>
        </w:rPr>
      </w:pPr>
      <w:r>
        <w:rPr>
          <w:rFonts w:hint="eastAsia"/>
          <w:sz w:val="22"/>
        </w:rPr>
        <w:t>　</w:t>
      </w:r>
    </w:p>
    <w:p>
      <w:pPr>
        <w:pStyle w:val="0"/>
        <w:rPr>
          <w:rFonts w:hint="default"/>
          <w:sz w:val="22"/>
        </w:rPr>
      </w:pPr>
      <w:r>
        <w:rPr>
          <w:rFonts w:hint="eastAsia"/>
        </w:rPr>
        <w:br w:type="page"/>
      </w:r>
    </w:p>
    <w:p>
      <w:pPr>
        <w:pStyle w:val="0"/>
        <w:rPr>
          <w:rFonts w:hint="default"/>
          <w:sz w:val="22"/>
        </w:rPr>
      </w:pPr>
      <w:r>
        <w:rPr>
          <w:rFonts w:hint="eastAsia"/>
          <w:sz w:val="22"/>
        </w:rPr>
        <w:t>（２）自治会内の情報伝達</w:t>
      </w:r>
    </w:p>
    <w:p>
      <w:pPr>
        <w:pStyle w:val="0"/>
        <w:ind w:left="687" w:hanging="687" w:hangingChars="300"/>
        <w:rPr>
          <w:rFonts w:hint="default"/>
          <w:sz w:val="22"/>
        </w:rPr>
      </w:pPr>
      <w:r>
        <w:rPr>
          <w:rFonts w:hint="eastAsia"/>
          <w:sz w:val="22"/>
        </w:rPr>
        <w:t>　　　　市から発せられた避難情報等は、下記（又は別表）の連絡体制で全世帯に伝達する。</w:t>
      </w:r>
    </w:p>
    <w:p>
      <w:pPr>
        <w:pStyle w:val="0"/>
        <w:ind w:firstLine="880" w:firstLineChars="400"/>
        <w:rPr>
          <w:rFonts w:hint="eastAsia" w:ascii="BIZ UDゴシック" w:hAnsi="BIZ UDゴシック" w:eastAsia="BIZ UDゴシック"/>
          <w:sz w:val="22"/>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4803775</wp:posOffset>
                </wp:positionH>
                <wp:positionV relativeFrom="paragraph">
                  <wp:posOffset>5715</wp:posOffset>
                </wp:positionV>
                <wp:extent cx="796925" cy="247650"/>
                <wp:effectExtent l="17780" t="635" r="29845" b="85090"/>
                <wp:wrapNone/>
                <wp:docPr id="1031" name="吹き出し: 角を丸めた四角形 22"/>
                <a:graphic xmlns:a="http://schemas.openxmlformats.org/drawingml/2006/main">
                  <a:graphicData uri="http://schemas.microsoft.com/office/word/2010/wordprocessingShape">
                    <wps:wsp>
                      <wps:cNvPr id="1031" name="吹き出し: 角を丸めた四角形 22"/>
                      <wps:cNvSpPr/>
                      <wps:spPr>
                        <a:xfrm>
                          <a:off x="0" y="0"/>
                          <a:ext cx="796925" cy="247650"/>
                        </a:xfrm>
                        <a:prstGeom prst="wedgeRoundRectCallout">
                          <a:avLst>
                            <a:gd name="adj1" fmla="val -51876"/>
                            <a:gd name="adj2" fmla="val 79764"/>
                            <a:gd name="adj3" fmla="val 16667"/>
                          </a:avLst>
                        </a:prstGeom>
                        <a:solidFill>
                          <a:schemeClr val="accent6">
                            <a:lumMod val="20000"/>
                            <a:lumOff val="80000"/>
                            <a:alpha val="50000"/>
                          </a:schemeClr>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 style="mso-wrap-distance-right:9pt;mso-wrap-distance-bottom:0pt;margin-top:0.45pt;mso-position-vertical-relative:text;mso-position-horizontal-relative:text;v-text-anchor:middle;position:absolute;height:19.5pt;mso-wrap-distance-top:0pt;width:62.75pt;mso-wrap-distance-left:9pt;margin-left:378.25pt;z-index:15;" o:spid="_x0000_s1031" o:allowincell="t" o:allowoverlap="t" filled="t" fillcolor="#e2efda" stroked="t" strokecolor="#548235 [2409]" strokeweight="0.5pt" o:spt="62" type="#_x0000_t62" adj="-405,28029">
                <v:fill opacity="32768f"/>
                <v:stroke linestyle="single" miterlimit="8" endcap="flat" dashstyle="solid" filltype="solid"/>
                <v:textbox style="layout-flow:horizontal;" inset="0mm,0mm,0mm,0mm">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v:textbox>
                <v:imagedata o:title=""/>
                <w10:wrap type="none" anchorx="text" anchory="text"/>
              </v:shape>
            </w:pict>
          </mc:Fallback>
        </mc:AlternateContent>
      </w:r>
      <w:r>
        <w:rPr>
          <w:rFonts w:hint="eastAsia" w:ascii="BIZ UDゴシック" w:hAnsi="BIZ UDゴシック" w:eastAsia="BIZ UDゴシック"/>
          <w:sz w:val="22"/>
        </w:rPr>
        <w:t>【自治会の連絡網を記載】</w:t>
      </w:r>
    </w:p>
    <w:p>
      <w:pPr>
        <w:pStyle w:val="0"/>
        <w:rPr>
          <w:rFonts w:hint="default"/>
          <w:sz w:val="2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228600</wp:posOffset>
                </wp:positionH>
                <wp:positionV relativeFrom="paragraph">
                  <wp:posOffset>20955</wp:posOffset>
                </wp:positionV>
                <wp:extent cx="5486400" cy="1491615"/>
                <wp:effectExtent l="635" t="635" r="29845" b="10795"/>
                <wp:wrapNone/>
                <wp:docPr id="1032" name="四角形: 角を丸くする 8"/>
                <a:graphic xmlns:a="http://schemas.openxmlformats.org/drawingml/2006/main">
                  <a:graphicData uri="http://schemas.microsoft.com/office/word/2010/wordprocessingShape">
                    <wps:wsp>
                      <wps:cNvPr id="1032" name="四角形: 角を丸くする 8"/>
                      <wps:cNvSpPr/>
                      <wps:spPr>
                        <a:xfrm>
                          <a:off x="0" y="0"/>
                          <a:ext cx="5486400" cy="1491615"/>
                        </a:xfrm>
                        <a:prstGeom prst="roundRect">
                          <a:avLst/>
                        </a:prstGeom>
                        <a:solidFill>
                          <a:sysClr val="window" lastClr="FFFFFF"/>
                        </a:solidFill>
                        <a:ln w="12700" cap="flat" cmpd="sng" algn="ctr">
                          <a:solidFill>
                            <a:srgbClr val="70AD47"/>
                          </a:solidFill>
                          <a:prstDash val="dash"/>
                          <a:miter lim="800000"/>
                        </a:ln>
                        <a:effectLst/>
                      </wps:spPr>
                      <wps:txbx>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・複数の自治会で構成する自主防災会や連合自治会の場合、市からの情報伝達（電話）を誰が受けるのか検討してください。</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連合自治会長と構成する全ての自治会長（嘱託員）に市が電話するのか、連合自治会長が代表して電話を受けて、連合自治会の連絡網で各自治会長に伝達するのかを整理する。（現在は、地区の実情がわからないため、連合自治会長とすべての自治会長（嘱託員）に電話しています。）</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四角形: 角を丸くする 8" style="mso-wrap-distance-right:9pt;mso-wrap-distance-bottom:0pt;margin-top:1.65pt;mso-position-vertical-relative:text;mso-position-horizontal-relative:text;v-text-anchor:middle;position:absolute;height:117.45pt;mso-wrap-distance-top:0pt;width:432pt;mso-wrap-distance-left:9pt;margin-left:18pt;z-index:9;" o:spid="_x0000_s1032" o:allowincell="t" o:allowoverlap="t" filled="t" fillcolor="#ffffff" stroked="t" strokecolor="#70ad47" strokeweight="1pt" o:spt="2" arcsize="10923f">
                <v:fill/>
                <v:stroke linestyle="single" miterlimit="8" endcap="flat" dashstyle="dash" filltype="solid"/>
                <v:textbox style="layout-flow:horizontal;" inset="1.9999999999999996mm,0mm,1.9999999999999996mm,0mm">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・複数の自治会で構成する自主防災会や連合自治会の場合、市からの情報伝達（電話）を誰が受けるのか検討してください。</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連合自治会長と構成する全ての自治会長（嘱託員）に市が電話するのか、連合自治会長が代表して電話を受けて、連合自治会の連絡網で各自治会長に伝達するのかを整理する。（現在は、地区の実情がわからないため、連合自治会長とすべての自治会長（嘱託員）に電話しています。）</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　避難のタイミング</w:t>
      </w:r>
    </w:p>
    <w:p>
      <w:pPr>
        <w:pStyle w:val="0"/>
        <w:ind w:left="220" w:hanging="220" w:hangingChars="100"/>
        <w:rPr>
          <w:rFonts w:hint="default"/>
          <w:sz w:val="22"/>
        </w:rPr>
      </w:pPr>
      <w:r>
        <w:rPr>
          <w:rFonts w:hint="eastAsia" w:ascii="ＭＳ ゴシック" w:hAnsi="ＭＳ ゴシック" w:eastAsia="ＭＳ ゴシック"/>
          <w:sz w:val="22"/>
        </w:rPr>
        <w:t>　</w:t>
      </w:r>
      <w:r>
        <w:rPr>
          <w:rFonts w:hint="eastAsia"/>
          <w:sz w:val="22"/>
        </w:rPr>
        <w:t>　住民は「自らの命は自らが守る」という意識を持ち、自宅の災害リスク、避難のタイミング、避難先等をハザードマップと以下の「避難行動判断フロー」により確認し、自主防災会に報告する。</w:t>
      </w:r>
    </w:p>
    <w:p>
      <w:pPr>
        <w:pStyle w:val="0"/>
        <w:ind w:left="220" w:hanging="220" w:hangingChars="100"/>
        <w:rPr>
          <w:rFonts w:hint="default"/>
          <w:sz w:val="22"/>
        </w:rPr>
      </w:pPr>
      <w:r>
        <w:rPr>
          <w:rFonts w:hint="eastAsia"/>
          <w:sz w:val="22"/>
        </w:rPr>
        <w:t>　　自主防災会は、各自が判定した避難行動が安全なものであるかを確認して、一覧表に整備する。</w:t>
      </w:r>
    </w:p>
    <w:p>
      <w:pPr>
        <w:pStyle w:val="0"/>
        <w:ind w:left="220" w:hanging="220" w:hangingChars="100"/>
        <w:rPr>
          <w:rFonts w:hint="default"/>
          <w:sz w:val="22"/>
        </w:rPr>
      </w:pPr>
      <w:r>
        <w:rPr>
          <w:rFonts w:hint="eastAsia"/>
          <w:sz w:val="22"/>
        </w:rPr>
        <w:t>　　また、各家庭でマイタイムラインを作成して、避難のタイミングと避難先を家族全員で確認する。</w:t>
      </w:r>
    </w:p>
    <w:p>
      <w:pPr>
        <w:pStyle w:val="0"/>
        <w:jc w:val="center"/>
        <w:rPr>
          <w:rFonts w:hint="default" w:ascii="BIZ UDPゴシック" w:hAnsi="BIZ UDPゴシック" w:eastAsia="BIZ UDPゴシック"/>
          <w:sz w:val="22"/>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571500</wp:posOffset>
                </wp:positionH>
                <wp:positionV relativeFrom="paragraph">
                  <wp:posOffset>5535930</wp:posOffset>
                </wp:positionV>
                <wp:extent cx="2051685" cy="325755"/>
                <wp:effectExtent l="635" t="635" r="29845" b="10795"/>
                <wp:wrapNone/>
                <wp:docPr id="1033" name="正方形/長方形 10"/>
                <a:graphic xmlns:a="http://schemas.openxmlformats.org/drawingml/2006/main">
                  <a:graphicData uri="http://schemas.microsoft.com/office/word/2010/wordprocessingShape">
                    <wps:wsp>
                      <wps:cNvPr id="1033" name="正方形/長方形 10"/>
                      <wps:cNvSpPr/>
                      <wps:spPr>
                        <a:xfrm>
                          <a:off x="0" y="0"/>
                          <a:ext cx="2051685" cy="325755"/>
                        </a:xfrm>
                        <a:prstGeom prst="rect">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BIZ UDPゴシック" w:hAnsi="BIZ UDPゴシック" w:eastAsia="BIZ UDPゴシック"/>
                                <w:b w:val="1"/>
                                <w:color w:val="FFFFFF" w:themeColor="background1"/>
                                <w:sz w:val="21"/>
                              </w:rPr>
                            </w:pPr>
                            <w:r>
                              <w:rPr>
                                <w:rFonts w:hint="eastAsia" w:ascii="BIZ UDPゴシック" w:hAnsi="BIZ UDPゴシック" w:eastAsia="BIZ UDPゴシック"/>
                                <w:b w:val="1"/>
                                <w:color w:val="FFFFFF" w:themeColor="background1"/>
                                <w:sz w:val="21"/>
                              </w:rPr>
                              <w:t>レベル３：</w:t>
                            </w:r>
                            <w:r>
                              <w:rPr>
                                <w:rFonts w:hint="eastAsia" w:ascii="BIZ UDPゴシック" w:hAnsi="BIZ UDPゴシック" w:eastAsia="BIZ UDPゴシック"/>
                                <w:b w:val="1"/>
                                <w:color w:val="FFFFFF" w:themeColor="background1"/>
                                <w:sz w:val="20"/>
                              </w:rPr>
                              <w:t>高齢者等避難開始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10" style="mso-wrap-distance-right:9pt;mso-wrap-distance-bottom:0pt;margin-top:435.9pt;mso-position-vertical-relative:text;mso-position-horizontal-relative:text;v-text-anchor:middle;position:absolute;height:25.65pt;mso-wrap-distance-top:0pt;width:161.55000000000001pt;mso-wrap-distance-left:9pt;margin-left:45pt;z-index:10;" o:spid="_x0000_s1033" o:allowincell="t" o:allowoverlap="t" filled="t" fillcolor="#ff0000" stroked="t" strokecolor="#ff0000" strokeweight="1pt" o:spt="1">
                <v:fill/>
                <v:stroke linestyle="single" miterlimit="8" endcap="flat" dashstyle="solid" filltype="solid"/>
                <v:textbox style="layout-flow:horizontal;" inset="0mm,0mm,0mm,0mm">
                  <w:txbxContent>
                    <w:p>
                      <w:pPr>
                        <w:pStyle w:val="0"/>
                        <w:jc w:val="center"/>
                        <w:rPr>
                          <w:rFonts w:hint="default" w:ascii="BIZ UDPゴシック" w:hAnsi="BIZ UDPゴシック" w:eastAsia="BIZ UDPゴシック"/>
                          <w:b w:val="1"/>
                          <w:color w:val="FFFFFF" w:themeColor="background1"/>
                          <w:sz w:val="21"/>
                        </w:rPr>
                      </w:pPr>
                      <w:r>
                        <w:rPr>
                          <w:rFonts w:hint="eastAsia" w:ascii="BIZ UDPゴシック" w:hAnsi="BIZ UDPゴシック" w:eastAsia="BIZ UDPゴシック"/>
                          <w:b w:val="1"/>
                          <w:color w:val="FFFFFF" w:themeColor="background1"/>
                          <w:sz w:val="21"/>
                        </w:rPr>
                        <w:t>レベル３：</w:t>
                      </w:r>
                      <w:r>
                        <w:rPr>
                          <w:rFonts w:hint="eastAsia" w:ascii="BIZ UDPゴシック" w:hAnsi="BIZ UDPゴシック" w:eastAsia="BIZ UDPゴシック"/>
                          <w:b w:val="1"/>
                          <w:color w:val="FFFFFF" w:themeColor="background1"/>
                          <w:sz w:val="20"/>
                        </w:rPr>
                        <w:t>高齢者等避難開始</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column">
                  <wp:posOffset>4343400</wp:posOffset>
                </wp:positionH>
                <wp:positionV relativeFrom="paragraph">
                  <wp:posOffset>3633470</wp:posOffset>
                </wp:positionV>
                <wp:extent cx="1143000" cy="166370"/>
                <wp:effectExtent l="635" t="635" r="29845" b="10795"/>
                <wp:wrapNone/>
                <wp:docPr id="1034" name="正方形/長方形 18"/>
                <a:graphic xmlns:a="http://schemas.openxmlformats.org/drawingml/2006/main">
                  <a:graphicData uri="http://schemas.microsoft.com/office/word/2010/wordprocessingShape">
                    <wps:wsp>
                      <wps:cNvPr id="1034" name="正方形/長方形 18"/>
                      <wps:cNvSpPr/>
                      <wps:spPr>
                        <a:xfrm>
                          <a:off x="0" y="0"/>
                          <a:ext cx="1143000" cy="1663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8" style="mso-wrap-distance-right:9pt;mso-wrap-distance-bottom:0pt;margin-top:286.10000000000002pt;mso-position-vertical-relative:text;mso-position-horizontal-relative:text;position:absolute;height:13.1pt;mso-wrap-distance-top:0pt;width:90pt;mso-wrap-distance-left:9pt;margin-left:342pt;z-index:23;" o:spid="_x0000_s1034" o:allowincell="t" o:allowoverlap="t" filled="t" fillcolor="#ffffff [3212]" stroked="t" strokecolor="#ffffff [3212]"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3018155</wp:posOffset>
                </wp:positionH>
                <wp:positionV relativeFrom="paragraph">
                  <wp:posOffset>5535930</wp:posOffset>
                </wp:positionV>
                <wp:extent cx="2124075" cy="325755"/>
                <wp:effectExtent l="635" t="635" r="29845" b="10795"/>
                <wp:wrapNone/>
                <wp:docPr id="1035" name="正方形/長方形 12"/>
                <a:graphic xmlns:a="http://schemas.openxmlformats.org/drawingml/2006/main">
                  <a:graphicData uri="http://schemas.microsoft.com/office/word/2010/wordprocessingShape">
                    <wps:wsp>
                      <wps:cNvPr id="1035" name="正方形/長方形 12"/>
                      <wps:cNvSpPr/>
                      <wps:spPr>
                        <a:xfrm>
                          <a:off x="0" y="0"/>
                          <a:ext cx="2124075" cy="325755"/>
                        </a:xfrm>
                        <a:prstGeom prst="rect">
                          <a:avLst/>
                        </a:prstGeom>
                        <a:solidFill>
                          <a:srgbClr val="CC0099"/>
                        </a:solidFill>
                        <a:ln w="12700" cap="flat" cmpd="sng" algn="ctr">
                          <a:solidFill>
                            <a:srgbClr val="CC0099"/>
                          </a:solidFill>
                          <a:prstDash val="solid"/>
                          <a:miter lim="800000"/>
                        </a:ln>
                        <a:effectLst/>
                      </wps:spPr>
                      <wps:txbx>
                        <w:txbxContent>
                          <w:p>
                            <w:pPr>
                              <w:pStyle w:val="0"/>
                              <w:jc w:val="center"/>
                              <w:rPr>
                                <w:rFonts w:hint="default" w:ascii="BIZ UDPゴシック" w:hAnsi="BIZ UDPゴシック" w:eastAsia="BIZ UDPゴシック"/>
                                <w:b w:val="1"/>
                                <w:color w:val="FFFFFF" w:themeColor="background1"/>
                                <w:sz w:val="21"/>
                              </w:rPr>
                            </w:pPr>
                            <w:r>
                              <w:rPr>
                                <w:rFonts w:hint="eastAsia" w:ascii="BIZ UDPゴシック" w:hAnsi="BIZ UDPゴシック" w:eastAsia="BIZ UDPゴシック"/>
                                <w:b w:val="1"/>
                                <w:color w:val="FFFFFF" w:themeColor="background1"/>
                                <w:sz w:val="21"/>
                              </w:rPr>
                              <w:t>レベル４：避難指示</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12" style="mso-wrap-distance-right:9pt;mso-wrap-distance-bottom:0pt;margin-top:435.9pt;mso-position-vertical-relative:text;mso-position-horizontal-relative:text;v-text-anchor:middle;position:absolute;height:25.65pt;mso-wrap-distance-top:0pt;width:167.25pt;mso-wrap-distance-left:9pt;margin-left:237.65pt;z-index:11;" o:spid="_x0000_s1035" o:allowincell="t" o:allowoverlap="t" filled="t" fillcolor="#cc0099" stroked="t" strokecolor="#cc0099" strokeweight="1pt" o:spt="1">
                <v:fill/>
                <v:stroke linestyle="single" miterlimit="8" endcap="flat" dashstyle="solid" filltype="solid"/>
                <v:textbox style="layout-flow:horizontal;" inset="0mm,0mm,0mm,0mm">
                  <w:txbxContent>
                    <w:p>
                      <w:pPr>
                        <w:pStyle w:val="0"/>
                        <w:jc w:val="center"/>
                        <w:rPr>
                          <w:rFonts w:hint="default" w:ascii="BIZ UDPゴシック" w:hAnsi="BIZ UDPゴシック" w:eastAsia="BIZ UDPゴシック"/>
                          <w:b w:val="1"/>
                          <w:color w:val="FFFFFF" w:themeColor="background1"/>
                          <w:sz w:val="21"/>
                        </w:rPr>
                      </w:pPr>
                      <w:r>
                        <w:rPr>
                          <w:rFonts w:hint="eastAsia" w:ascii="BIZ UDPゴシック" w:hAnsi="BIZ UDPゴシック" w:eastAsia="BIZ UDPゴシック"/>
                          <w:b w:val="1"/>
                          <w:color w:val="FFFFFF" w:themeColor="background1"/>
                          <w:sz w:val="21"/>
                        </w:rPr>
                        <w:t>レベル４：避難指示</w:t>
                      </w:r>
                    </w:p>
                  </w:txbxContent>
                </v:textbox>
                <v:imagedata o:title=""/>
                <w10:wrap type="none" anchorx="text" anchory="text"/>
              </v:rect>
            </w:pict>
          </mc:Fallback>
        </mc:AlternateContent>
      </w:r>
      <w:r>
        <w:rPr>
          <w:rFonts w:hint="default"/>
        </w:rPr>
        <w:drawing>
          <wp:inline distT="0" distB="0" distL="0" distR="0">
            <wp:extent cx="5100955" cy="571373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0"/>
                    <a:srcRect l="-163" t="-44" r="-813" b="-1721"/>
                    <a:stretch>
                      <a:fillRect/>
                    </a:stretch>
                  </pic:blipFill>
                  <pic:spPr>
                    <a:xfrm>
                      <a:off x="0" y="0"/>
                      <a:ext cx="5100955" cy="5713730"/>
                    </a:xfrm>
                    <a:prstGeom prst="rect">
                      <a:avLst/>
                    </a:prstGeom>
                    <a:ln>
                      <a:noFill/>
                    </a:ln>
                  </pic:spPr>
                </pic:pic>
              </a:graphicData>
            </a:graphic>
          </wp:inline>
        </w:drawing>
      </w:r>
    </w:p>
    <w:p>
      <w:pPr>
        <w:pStyle w:val="0"/>
        <w:rPr>
          <w:rFonts w:hint="default"/>
          <w:sz w:val="22"/>
        </w:rPr>
      </w:pPr>
    </w:p>
    <w:p>
      <w:pPr>
        <w:pStyle w:val="0"/>
        <w:ind w:left="200" w:hanging="200" w:hangingChars="100"/>
        <w:jc w:val="left"/>
        <w:rPr>
          <w:rFonts w:hint="default"/>
          <w:sz w:val="22"/>
        </w:rPr>
      </w:pPr>
    </w:p>
    <w:p>
      <w:pPr>
        <w:pStyle w:val="0"/>
        <w:ind w:left="220" w:hanging="220" w:hangingChars="100"/>
        <w:jc w:val="left"/>
        <w:rPr>
          <w:rFonts w:hint="default"/>
          <w:sz w:val="22"/>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4693920</wp:posOffset>
                </wp:positionH>
                <wp:positionV relativeFrom="paragraph">
                  <wp:posOffset>-245745</wp:posOffset>
                </wp:positionV>
                <wp:extent cx="796925" cy="247650"/>
                <wp:effectExtent l="17780" t="635" r="29845" b="85090"/>
                <wp:wrapNone/>
                <wp:docPr id="1037" name="吹き出し: 角を丸めた四角形 11"/>
                <a:graphic xmlns:a="http://schemas.openxmlformats.org/drawingml/2006/main">
                  <a:graphicData uri="http://schemas.microsoft.com/office/word/2010/wordprocessingShape">
                    <wps:wsp>
                      <wps:cNvPr id="1037" name="吹き出し: 角を丸めた四角形 11"/>
                      <wps:cNvSpPr/>
                      <wps:spPr>
                        <a:xfrm>
                          <a:off x="0" y="0"/>
                          <a:ext cx="796925" cy="247650"/>
                        </a:xfrm>
                        <a:prstGeom prst="wedgeRoundRectCallout">
                          <a:avLst>
                            <a:gd name="adj1" fmla="val -51876"/>
                            <a:gd name="adj2" fmla="val 79764"/>
                            <a:gd name="adj3" fmla="val 16667"/>
                          </a:avLst>
                        </a:prstGeom>
                        <a:solidFill>
                          <a:srgbClr val="70AD47">
                            <a:lumMod val="20000"/>
                            <a:lumOff val="80000"/>
                            <a:alpha val="50000"/>
                          </a:srgbClr>
                        </a:solidFill>
                        <a:ln w="6350" cap="flat" cmpd="sng" algn="ctr">
                          <a:solidFill>
                            <a:srgbClr val="70AD47">
                              <a:lumMod val="75000"/>
                            </a:srgbClr>
                          </a:solidFill>
                          <a:prstDash val="solid"/>
                          <a:miter lim="800000"/>
                        </a:ln>
                        <a:effectLst/>
                      </wps:spPr>
                      <wps:txbx>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style="mso-wrap-distance-right:9pt;mso-wrap-distance-bottom:0pt;margin-top:-19.350000000000001pt;mso-position-vertical-relative:text;mso-position-horizontal-relative:text;v-text-anchor:middle;position:absolute;height:19.5pt;mso-wrap-distance-top:0pt;width:62.75pt;mso-wrap-distance-left:9pt;margin-left:369.6pt;z-index:22;" o:spid="_x0000_s1037" o:allowincell="t" o:allowoverlap="t" filled="t" fillcolor="#e2efda" stroked="t" strokecolor="#548235" strokeweight="0.5pt" o:spt="62" type="#_x0000_t62" adj="-405,28029">
                <v:fill opacity="32768f"/>
                <v:stroke linestyle="single" miterlimit="8" endcap="flat" dashstyle="solid" filltype="solid"/>
                <v:textbox style="layout-flow:horizontal;" inset="0mm,0mm,0mm,0mm">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155575</wp:posOffset>
                </wp:positionH>
                <wp:positionV relativeFrom="paragraph">
                  <wp:posOffset>1905</wp:posOffset>
                </wp:positionV>
                <wp:extent cx="5486400" cy="2356485"/>
                <wp:effectExtent l="635" t="635" r="29845" b="10795"/>
                <wp:wrapNone/>
                <wp:docPr id="1038" name="四角形: 角を丸くする 2"/>
                <a:graphic xmlns:a="http://schemas.openxmlformats.org/drawingml/2006/main">
                  <a:graphicData uri="http://schemas.microsoft.com/office/word/2010/wordprocessingShape">
                    <wps:wsp>
                      <wps:cNvPr id="1038" name="四角形: 角を丸くする 2"/>
                      <wps:cNvSpPr/>
                      <wps:spPr>
                        <a:xfrm>
                          <a:off x="0" y="0"/>
                          <a:ext cx="5486400" cy="2356485"/>
                        </a:xfrm>
                        <a:prstGeom prst="roundRect">
                          <a:avLst>
                            <a:gd name="adj" fmla="val 11119"/>
                          </a:avLst>
                        </a:prstGeom>
                        <a:solidFill>
                          <a:sysClr val="window" lastClr="FFFFFF"/>
                        </a:solidFill>
                        <a:ln w="12700" cap="flat" cmpd="sng" algn="ctr">
                          <a:solidFill>
                            <a:srgbClr val="70AD47"/>
                          </a:solidFill>
                          <a:prstDash val="dash"/>
                          <a:miter lim="800000"/>
                        </a:ln>
                        <a:effectLst/>
                      </wps:spPr>
                      <wps:txbx>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避難指示等の情報は自治会単位で発令されますが、ハザードマップで家屋倒壊等氾濫想定区域に入っていない、浸水深が３メートル未満のエリア、水や食料などの備えが十分等の条件により、自宅２階に留まり安全を確保する【垂直避難】も避難方法のひとつです。</w:t>
                            </w:r>
                            <w:r>
                              <w:rPr>
                                <w:rFonts w:hint="eastAsia" w:asciiTheme="majorHAnsi" w:hAnsiTheme="majorHAnsi" w:eastAsiaTheme="majorHAnsi"/>
                                <w:sz w:val="21"/>
                              </w:rPr>
                              <w:t>(</w:t>
                            </w:r>
                            <w:r>
                              <w:rPr>
                                <w:rFonts w:hint="eastAsia" w:asciiTheme="majorHAnsi" w:hAnsiTheme="majorHAnsi" w:eastAsiaTheme="majorHAnsi"/>
                                <w:sz w:val="21"/>
                              </w:rPr>
                              <w:t>土砂災害の場合には当てはまりません。</w:t>
                            </w:r>
                            <w:r>
                              <w:rPr>
                                <w:rFonts w:hint="eastAsia" w:asciiTheme="majorHAnsi" w:hAnsiTheme="majorHAnsi" w:eastAsiaTheme="majorHAnsi"/>
                                <w:sz w:val="21"/>
                              </w:rPr>
                              <w:t>)</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・ハザードマップもひとつの想定であり、必ずマップのとおりに災害が発生するとは限りません。着色されていない場所（白地）であっても被災する可能性があります。</w:t>
                            </w:r>
                          </w:p>
                          <w:p>
                            <w:pPr>
                              <w:pStyle w:val="0"/>
                              <w:ind w:left="210" w:hanging="210" w:hangingChars="100"/>
                              <w:jc w:val="left"/>
                              <w:rPr>
                                <w:rFonts w:hint="default" w:asciiTheme="majorHAnsi" w:hAnsiTheme="majorHAnsi" w:eastAsiaTheme="majorHAnsi"/>
                                <w:sz w:val="21"/>
                              </w:rPr>
                            </w:pPr>
                            <w:r>
                              <w:rPr>
                                <w:rFonts w:hint="default" w:asciiTheme="majorHAnsi" w:hAnsiTheme="majorHAnsi" w:eastAsiaTheme="majorHAnsi"/>
                                <w:sz w:val="21"/>
                              </w:rPr>
                              <w:t>・</w:t>
                            </w:r>
                            <w:r>
                              <w:rPr>
                                <w:rFonts w:hint="eastAsia" w:asciiTheme="majorHAnsi" w:hAnsiTheme="majorHAnsi" w:eastAsiaTheme="majorHAnsi"/>
                                <w:sz w:val="21"/>
                              </w:rPr>
                              <w:t>その他の中小河川はハザードマップが作成されておりませんので、地形や過去の被災経験などを踏まえて、判断基準を検討してください。</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四角形: 角を丸くする 2" style="mso-wrap-distance-right:9pt;mso-wrap-distance-bottom:0pt;margin-top:0.15pt;mso-position-vertical-relative:text;mso-position-horizontal-relative:text;v-text-anchor:middle;position:absolute;height:185.55pt;mso-wrap-distance-top:0pt;width:432pt;mso-wrap-distance-left:9pt;margin-left:12.25pt;z-index:21;" o:spid="_x0000_s1038" o:allowincell="t" o:allowoverlap="t" filled="t" fillcolor="#ffffff" stroked="t" strokecolor="#70ad47" strokeweight="1pt" o:spt="2" arcsize="7288f">
                <v:fill/>
                <v:stroke linestyle="single" miterlimit="8" endcap="flat" dashstyle="dash" filltype="solid"/>
                <v:textbox style="layout-flow:horizontal;" inset="1.9999999999999996mm,0mm,1.9999999999999996mm,0mm">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避難指示等の情報は自治会単位で発令されますが、ハザードマップで家屋倒壊等氾濫想定区域に入っていない、浸水深が３メートル未満のエリア、水や食料などの備えが十分等の条件により、自宅２階に留まり安全を確保する【垂直避難】も避難方法のひとつです。</w:t>
                      </w:r>
                      <w:r>
                        <w:rPr>
                          <w:rFonts w:hint="eastAsia" w:asciiTheme="majorHAnsi" w:hAnsiTheme="majorHAnsi" w:eastAsiaTheme="majorHAnsi"/>
                          <w:sz w:val="21"/>
                        </w:rPr>
                        <w:t>(</w:t>
                      </w:r>
                      <w:r>
                        <w:rPr>
                          <w:rFonts w:hint="eastAsia" w:asciiTheme="majorHAnsi" w:hAnsiTheme="majorHAnsi" w:eastAsiaTheme="majorHAnsi"/>
                          <w:sz w:val="21"/>
                        </w:rPr>
                        <w:t>土砂災害の場合には当てはまりません。</w:t>
                      </w:r>
                      <w:r>
                        <w:rPr>
                          <w:rFonts w:hint="eastAsia" w:asciiTheme="majorHAnsi" w:hAnsiTheme="majorHAnsi" w:eastAsiaTheme="majorHAnsi"/>
                          <w:sz w:val="21"/>
                        </w:rPr>
                        <w:t>)</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・ハザードマップもひとつの想定であり、必ずマップのとおりに災害が発生するとは限りません。着色されていない場所（白地）であっても被災する可能性があります。</w:t>
                      </w:r>
                    </w:p>
                    <w:p>
                      <w:pPr>
                        <w:pStyle w:val="0"/>
                        <w:ind w:left="210" w:hanging="210" w:hangingChars="100"/>
                        <w:jc w:val="left"/>
                        <w:rPr>
                          <w:rFonts w:hint="default" w:asciiTheme="majorHAnsi" w:hAnsiTheme="majorHAnsi" w:eastAsiaTheme="majorHAnsi"/>
                          <w:sz w:val="21"/>
                        </w:rPr>
                      </w:pPr>
                      <w:r>
                        <w:rPr>
                          <w:rFonts w:hint="default" w:asciiTheme="majorHAnsi" w:hAnsiTheme="majorHAnsi" w:eastAsiaTheme="majorHAnsi"/>
                          <w:sz w:val="21"/>
                        </w:rPr>
                        <w:t>・</w:t>
                      </w:r>
                      <w:r>
                        <w:rPr>
                          <w:rFonts w:hint="eastAsia" w:asciiTheme="majorHAnsi" w:hAnsiTheme="majorHAnsi" w:eastAsiaTheme="majorHAnsi"/>
                          <w:sz w:val="21"/>
                        </w:rPr>
                        <w:t>その他の中小河川はハザードマップが作成されておりませんので、地形や過去の被災経験などを踏まえて、判断基準を検討してください。</w:t>
                      </w:r>
                    </w:p>
                  </w:txbxContent>
                </v:textbox>
                <v:imagedata o:title=""/>
                <w10:wrap type="none" anchorx="text" anchory="text"/>
              </v:roundrect>
            </w:pict>
          </mc:Fallback>
        </mc:AlternateContent>
      </w:r>
    </w:p>
    <w:p>
      <w:pPr>
        <w:pStyle w:val="0"/>
        <w:ind w:left="200" w:hanging="200" w:hangingChars="100"/>
        <w:jc w:val="left"/>
        <w:rPr>
          <w:rFonts w:hint="default"/>
          <w:sz w:val="22"/>
        </w:rPr>
      </w:pPr>
    </w:p>
    <w:p>
      <w:pPr>
        <w:pStyle w:val="0"/>
        <w:ind w:left="200" w:hanging="200" w:hangingChars="100"/>
        <w:jc w:val="left"/>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br w:type="page"/>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７　避難場所等</w:t>
      </w:r>
    </w:p>
    <w:p>
      <w:pPr>
        <w:pStyle w:val="0"/>
        <w:rPr>
          <w:rFonts w:hint="default"/>
          <w:sz w:val="22"/>
        </w:rPr>
      </w:pPr>
      <w:r>
        <w:rPr>
          <w:rFonts w:hint="eastAsia"/>
          <w:sz w:val="22"/>
        </w:rPr>
        <w:t>　（１）指定一般避難所</w:t>
      </w:r>
    </w:p>
    <w:p>
      <w:pPr>
        <w:pStyle w:val="0"/>
        <w:rPr>
          <w:rFonts w:hint="default"/>
          <w:sz w:val="22"/>
        </w:rPr>
      </w:pPr>
      <w:r>
        <w:rPr>
          <w:rFonts w:hint="eastAsia"/>
          <w:sz w:val="22"/>
        </w:rPr>
        <w:t>　　　</w:t>
      </w:r>
      <w:r>
        <w:rPr>
          <w:rFonts w:hint="eastAsia"/>
          <w:sz w:val="22"/>
        </w:rPr>
        <w:t xml:space="preserve"> </w:t>
      </w:r>
      <w:r>
        <w:rPr>
          <w:rFonts w:hint="eastAsia" w:ascii="BIZ UDゴシック" w:hAnsi="BIZ UDゴシック" w:eastAsia="BIZ UDゴシック"/>
          <w:sz w:val="22"/>
        </w:rPr>
        <w:t>【避難経路等も考慮して、複数の指定一般避難所を整理して記載】</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・○○小学校</w:t>
      </w:r>
    </w:p>
    <w:p>
      <w:pPr>
        <w:pStyle w:val="0"/>
        <w:rPr>
          <w:rFonts w:hint="eastAsia" w:ascii="BIZ UDゴシック" w:hAnsi="BIZ UDゴシック" w:eastAsia="BIZ UDゴシック"/>
          <w:sz w:val="22"/>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4681855</wp:posOffset>
                </wp:positionH>
                <wp:positionV relativeFrom="paragraph">
                  <wp:posOffset>10795</wp:posOffset>
                </wp:positionV>
                <wp:extent cx="796925" cy="247650"/>
                <wp:effectExtent l="17780" t="635" r="29845" b="85090"/>
                <wp:wrapNone/>
                <wp:docPr id="1039" name="吹き出し: 角を丸めた四角形 23"/>
                <a:graphic xmlns:a="http://schemas.openxmlformats.org/drawingml/2006/main">
                  <a:graphicData uri="http://schemas.microsoft.com/office/word/2010/wordprocessingShape">
                    <wps:wsp>
                      <wps:cNvPr id="1039" name="吹き出し: 角を丸めた四角形 23"/>
                      <wps:cNvSpPr/>
                      <wps:spPr>
                        <a:xfrm>
                          <a:off x="0" y="0"/>
                          <a:ext cx="796925" cy="247650"/>
                        </a:xfrm>
                        <a:prstGeom prst="wedgeRoundRectCallout">
                          <a:avLst>
                            <a:gd name="adj1" fmla="val -51876"/>
                            <a:gd name="adj2" fmla="val 79764"/>
                            <a:gd name="adj3" fmla="val 16667"/>
                          </a:avLst>
                        </a:prstGeom>
                        <a:solidFill>
                          <a:srgbClr val="70AD47">
                            <a:lumMod val="20000"/>
                            <a:lumOff val="80000"/>
                            <a:alpha val="50000"/>
                          </a:srgbClr>
                        </a:solidFill>
                        <a:ln w="6350" cap="flat" cmpd="sng" algn="ctr">
                          <a:solidFill>
                            <a:srgbClr val="70AD47">
                              <a:lumMod val="75000"/>
                            </a:srgbClr>
                          </a:solidFill>
                          <a:prstDash val="solid"/>
                          <a:miter lim="800000"/>
                        </a:ln>
                        <a:effectLst/>
                      </wps:spPr>
                      <wps:txbx>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style="mso-wrap-distance-right:9pt;mso-wrap-distance-bottom:0pt;margin-top:0.85pt;mso-position-vertical-relative:text;mso-position-horizontal-relative:text;v-text-anchor:middle;position:absolute;height:19.5pt;mso-wrap-distance-top:0pt;width:62.75pt;mso-wrap-distance-left:9pt;margin-left:368.65pt;z-index:16;" o:spid="_x0000_s1039" o:allowincell="t" o:allowoverlap="t" filled="t" fillcolor="#e2efda" stroked="t" strokecolor="#548235" strokeweight="0.5pt" o:spt="62" type="#_x0000_t62" adj="-405,28029">
                <v:fill opacity="32768f"/>
                <v:stroke linestyle="single" miterlimit="8" endcap="flat" dashstyle="solid" filltype="solid"/>
                <v:textbox style="layout-flow:horizontal;" inset="0mm,0mm,0mm,0mm">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v:textbox>
                <v:imagedata o:title=""/>
                <w10:wrap type="none" anchorx="text" anchory="text"/>
              </v:shape>
            </w:pict>
          </mc:Fallback>
        </mc:AlternateContent>
      </w:r>
      <w:r>
        <w:rPr>
          <w:rFonts w:hint="eastAsia" w:ascii="BIZ UDゴシック" w:hAnsi="BIZ UDゴシック" w:eastAsia="BIZ UDゴシック"/>
          <w:sz w:val="22"/>
        </w:rPr>
        <w:t>　　　・△△センター</w:t>
      </w:r>
    </w:p>
    <w:p>
      <w:pPr>
        <w:pStyle w:val="0"/>
        <w:rPr>
          <w:rFonts w:hint="default"/>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155575</wp:posOffset>
                </wp:positionH>
                <wp:positionV relativeFrom="paragraph">
                  <wp:posOffset>29845</wp:posOffset>
                </wp:positionV>
                <wp:extent cx="5486400" cy="1841500"/>
                <wp:effectExtent l="635" t="635" r="29845" b="10795"/>
                <wp:wrapNone/>
                <wp:docPr id="1040" name="四角形: 角を丸くする 3"/>
                <a:graphic xmlns:a="http://schemas.openxmlformats.org/drawingml/2006/main">
                  <a:graphicData uri="http://schemas.microsoft.com/office/word/2010/wordprocessingShape">
                    <wps:wsp>
                      <wps:cNvPr id="1040" name="四角形: 角を丸くする 3"/>
                      <wps:cNvSpPr/>
                      <wps:spPr>
                        <a:xfrm>
                          <a:off x="0" y="0"/>
                          <a:ext cx="5486400" cy="1841500"/>
                        </a:xfrm>
                        <a:prstGeom prst="roundRect">
                          <a:avLst/>
                        </a:prstGeom>
                        <a:solidFill>
                          <a:sysClr val="window" lastClr="FFFFFF"/>
                        </a:solidFill>
                        <a:ln w="12700" cap="flat" cmpd="sng" algn="ctr">
                          <a:solidFill>
                            <a:srgbClr val="70AD47"/>
                          </a:solidFill>
                          <a:prstDash val="dash"/>
                          <a:miter lim="800000"/>
                        </a:ln>
                        <a:effectLst/>
                      </wps:spPr>
                      <wps:txbx>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・指定一般避難所は、災害が発生した場合に生命に危険が及ばないように、法令で定める一定の基準を満たした安全な場所にあり、多くの人数を収容できる安全な建物でなければなりません。</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指定一般避難所の条件を満たす建物が地区内にないため、指定一般避難所までの距離が遠い地区もありますが、危険がなくなるまで安全に一定期間滞在する場所として、比較的近い複数の指定一般避難所までの避難経路を考えておくことが重要です。</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四角形: 角を丸くする 3" style="mso-wrap-distance-right:9pt;mso-wrap-distance-bottom:0pt;margin-top:2.35pt;mso-position-vertical-relative:text;mso-position-horizontal-relative:text;v-text-anchor:middle;position:absolute;height:145pt;mso-wrap-distance-top:0pt;width:432pt;mso-wrap-distance-left:9pt;margin-left:12.25pt;z-index:5;" o:spid="_x0000_s1040" o:allowincell="t" o:allowoverlap="t" filled="t" fillcolor="#ffffff" stroked="t" strokecolor="#70ad47" strokeweight="1pt" o:spt="2" arcsize="10923f">
                <v:fill/>
                <v:stroke linestyle="single" miterlimit="8" endcap="flat" dashstyle="dash" filltype="solid"/>
                <v:textbox style="layout-flow:horizontal;" inset="1.9999999999999996mm,0mm,1.9999999999999996mm,0mm">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・指定一般避難所は、災害が発生した場合に生命に危険が及ばないように、法令で定める一定の基準を満たした安全な場所にあり、多くの人数を収容できる安全な建物でなければなりません。</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指定一般避難所の条件を満たす建物が地区内にないため、指定一般避難所までの距離が遠い地区もありますが、危険がなくなるまで安全に一定期間滞在する場所として、比較的近い複数の指定一般避難所までの避難経路を考えておくことが重要です。</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（２）</w:t>
      </w:r>
      <w:bookmarkStart w:id="2" w:name="_Hlk50559222"/>
      <w:r>
        <w:rPr>
          <w:rFonts w:hint="eastAsia"/>
          <w:sz w:val="22"/>
        </w:rPr>
        <w:t>〇〇町内会</w:t>
      </w:r>
      <w:bookmarkEnd w:id="2"/>
      <w:r>
        <w:rPr>
          <w:rFonts w:hint="eastAsia"/>
          <w:sz w:val="22"/>
        </w:rPr>
        <w:t>避難場所</w:t>
      </w:r>
      <w:r>
        <w:rPr>
          <w:rFonts w:hint="eastAsia"/>
        </w:rPr>
        <mc:AlternateContent>
          <mc:Choice Requires="wps">
            <w:drawing>
              <wp:anchor distT="0" distB="0" distL="114300" distR="114300" simplePos="0" relativeHeight="17" behindDoc="0" locked="0" layoutInCell="1" hidden="0" allowOverlap="1">
                <wp:simplePos x="0" y="0"/>
                <wp:positionH relativeFrom="column">
                  <wp:posOffset>4681855</wp:posOffset>
                </wp:positionH>
                <wp:positionV relativeFrom="paragraph">
                  <wp:posOffset>216535</wp:posOffset>
                </wp:positionV>
                <wp:extent cx="796925" cy="247650"/>
                <wp:effectExtent l="17780" t="635" r="29845" b="85090"/>
                <wp:wrapNone/>
                <wp:docPr id="1041" name="吹き出し: 角を丸めた四角形 24"/>
                <a:graphic xmlns:a="http://schemas.openxmlformats.org/drawingml/2006/main">
                  <a:graphicData uri="http://schemas.microsoft.com/office/word/2010/wordprocessingShape">
                    <wps:wsp>
                      <wps:cNvPr id="1041" name="吹き出し: 角を丸めた四角形 24"/>
                      <wps:cNvSpPr/>
                      <wps:spPr>
                        <a:xfrm>
                          <a:off x="0" y="0"/>
                          <a:ext cx="796925" cy="247650"/>
                        </a:xfrm>
                        <a:prstGeom prst="wedgeRoundRectCallout">
                          <a:avLst>
                            <a:gd name="adj1" fmla="val -51876"/>
                            <a:gd name="adj2" fmla="val 79764"/>
                            <a:gd name="adj3" fmla="val 16667"/>
                          </a:avLst>
                        </a:prstGeom>
                        <a:solidFill>
                          <a:srgbClr val="70AD47">
                            <a:lumMod val="20000"/>
                            <a:lumOff val="80000"/>
                            <a:alpha val="50000"/>
                          </a:srgbClr>
                        </a:solidFill>
                        <a:ln w="6350" cap="flat" cmpd="sng" algn="ctr">
                          <a:solidFill>
                            <a:srgbClr val="70AD47">
                              <a:lumMod val="75000"/>
                            </a:srgbClr>
                          </a:solidFill>
                          <a:prstDash val="solid"/>
                          <a:miter lim="800000"/>
                        </a:ln>
                        <a:effectLst/>
                      </wps:spPr>
                      <wps:txbx>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4" style="mso-wrap-distance-right:9pt;mso-wrap-distance-bottom:0pt;margin-top:17.05pt;mso-position-vertical-relative:text;mso-position-horizontal-relative:text;v-text-anchor:middle;position:absolute;height:19.5pt;mso-wrap-distance-top:0pt;width:62.75pt;mso-wrap-distance-left:9pt;margin-left:368.65pt;z-index:17;" o:spid="_x0000_s1041" o:allowincell="t" o:allowoverlap="t" filled="t" fillcolor="#e2efda" stroked="t" strokecolor="#548235" strokeweight="0.5pt" o:spt="62" type="#_x0000_t62" adj="-405,28029">
                <v:fill opacity="32768f"/>
                <v:stroke linestyle="single" miterlimit="8" endcap="flat" dashstyle="solid" filltype="solid"/>
                <v:textbox style="layout-flow:horizontal;" inset="0mm,0mm,0mm,0mm">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v:textbox>
                <v:imagedata o:title=""/>
                <w10:wrap type="none" anchorx="text" anchory="text"/>
              </v:shape>
            </w:pict>
          </mc:Fallback>
        </mc:AlternateContent>
      </w:r>
    </w:p>
    <w:p>
      <w:pPr>
        <w:pStyle w:val="0"/>
        <w:ind w:left="916" w:leftChars="300" w:hanging="229" w:hangingChars="100"/>
        <w:rPr>
          <w:rFonts w:hint="default"/>
          <w:sz w:val="22"/>
        </w:rPr>
      </w:pPr>
      <w:r>
        <w:rPr>
          <w:rFonts w:hint="eastAsia" w:ascii="BIZ UDゴシック" w:hAnsi="BIZ UDゴシック" w:eastAsia="BIZ UDゴシック"/>
          <w:sz w:val="22"/>
        </w:rPr>
        <w:t>【班単位の集合場所や地区で決めている一時避難場所（公民館など）を整理して記載】</w:t>
      </w:r>
    </w:p>
    <w:p>
      <w:pPr>
        <w:pStyle w:val="0"/>
        <w:rPr>
          <w:rFonts w:hint="default"/>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155575</wp:posOffset>
                </wp:positionH>
                <wp:positionV relativeFrom="paragraph">
                  <wp:posOffset>17145</wp:posOffset>
                </wp:positionV>
                <wp:extent cx="5486400" cy="2512695"/>
                <wp:effectExtent l="635" t="635" r="29845" b="10795"/>
                <wp:wrapNone/>
                <wp:docPr id="1042" name="四角形: 角を丸くする 1"/>
                <a:graphic xmlns:a="http://schemas.openxmlformats.org/drawingml/2006/main">
                  <a:graphicData uri="http://schemas.microsoft.com/office/word/2010/wordprocessingShape">
                    <wps:wsp>
                      <wps:cNvPr id="1042" name="四角形: 角を丸くする 1"/>
                      <wps:cNvSpPr/>
                      <wps:spPr>
                        <a:xfrm>
                          <a:off x="0" y="0"/>
                          <a:ext cx="5486400" cy="2512695"/>
                        </a:xfrm>
                        <a:prstGeom prst="roundRect">
                          <a:avLst>
                            <a:gd name="adj" fmla="val 11928"/>
                          </a:avLst>
                        </a:prstGeom>
                        <a:solidFill>
                          <a:sysClr val="window" lastClr="FFFFFF"/>
                        </a:solidFill>
                        <a:ln w="12700" cap="flat" cmpd="sng" algn="ctr">
                          <a:solidFill>
                            <a:srgbClr val="70AD47"/>
                          </a:solidFill>
                          <a:prstDash val="dash"/>
                          <a:miter lim="800000"/>
                        </a:ln>
                        <a:effectLst/>
                      </wps:spPr>
                      <wps:txbx>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・洪水による浸水や土砂災害など、地区で起こり得る災害を想定したうえで、実情に応じて、地区で相談して決定します。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・土砂災害の場合、土砂災害警戒区域内の住民が、警戒区域から外れている公民館に避難する場合などが考えられます。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・洪水の場合、家が堤防近くにあり、これまでに浸水を経験している住民が、比較的高い場所にある公民館に一時避難して、水が引くのを待つ場合などが考えられます。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一時避難場所が氾濫想定区域内にある場合は、一旦、一時避難場所に避難した後、水位の上昇によっては、指定一般避難所に再避難することも必要になります。このようなケースも想定して、二次の移動手段についても検討してください。</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四角形: 角を丸くする 1" style="mso-wrap-distance-right:9pt;mso-wrap-distance-bottom:0pt;margin-top:1.35pt;mso-position-vertical-relative:text;mso-position-horizontal-relative:text;v-text-anchor:middle;position:absolute;height:197.85pt;mso-wrap-distance-top:0pt;width:432pt;mso-wrap-distance-left:9pt;margin-left:12.25pt;z-index:4;" o:spid="_x0000_s1042" o:allowincell="t" o:allowoverlap="t" filled="t" fillcolor="#ffffff" stroked="t" strokecolor="#70ad47" strokeweight="1pt" o:spt="2" arcsize="7816f">
                <v:fill/>
                <v:stroke linestyle="single" miterlimit="8" endcap="flat" dashstyle="dash" filltype="solid"/>
                <v:textbox style="layout-flow:horizontal;" inset="1.9999999999999996mm,0mm,1.9999999999999996mm,0mm">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・洪水による浸水や土砂災害など、地区で起こり得る災害を想定したうえで、実情に応じて、地区で相談して決定します。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・土砂災害の場合、土砂災害警戒区域内の住民が、警戒区域から外れている公民館に避難する場合などが考えられます。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・洪水の場合、家が堤防近くにあり、これまでに浸水を経験している住民が、比較的高い場所にある公民館に一時避難して、水が引くのを待つ場合などが考えられます。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一時避難場所が氾濫想定区域内にある場合は、一旦、一時避難場所に避難した後、水位の上昇によっては、指定一般避難所に再避難することも必要になります。このようなケースも想定して、二次の移動手段についても検討してください。</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w:t>
      </w:r>
    </w:p>
    <w:p>
      <w:pPr>
        <w:pStyle w:val="0"/>
        <w:ind w:firstLine="229" w:firstLineChars="100"/>
        <w:rPr>
          <w:rFonts w:hint="default"/>
          <w:sz w:val="22"/>
        </w:rPr>
      </w:pPr>
      <w:r>
        <w:rPr>
          <w:rFonts w:hint="eastAsia"/>
          <w:sz w:val="22"/>
        </w:rPr>
        <w:t>（３）避難先の把握</w:t>
      </w:r>
    </w:p>
    <w:p>
      <w:pPr>
        <w:pStyle w:val="0"/>
        <w:ind w:firstLine="687" w:firstLineChars="300"/>
        <w:rPr>
          <w:rFonts w:hint="eastAsia" w:ascii="BIZ UDゴシック" w:hAnsi="BIZ UDゴシック" w:eastAsia="BIZ UDゴシック"/>
          <w:sz w:val="22"/>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4911725</wp:posOffset>
                </wp:positionH>
                <wp:positionV relativeFrom="paragraph">
                  <wp:posOffset>116205</wp:posOffset>
                </wp:positionV>
                <wp:extent cx="796925" cy="247650"/>
                <wp:effectExtent l="17780" t="635" r="29845" b="85090"/>
                <wp:wrapNone/>
                <wp:docPr id="1043" name="吹き出し: 角を丸めた四角形 25"/>
                <a:graphic xmlns:a="http://schemas.openxmlformats.org/drawingml/2006/main">
                  <a:graphicData uri="http://schemas.microsoft.com/office/word/2010/wordprocessingShape">
                    <wps:wsp>
                      <wps:cNvPr id="1043" name="吹き出し: 角を丸めた四角形 25"/>
                      <wps:cNvSpPr/>
                      <wps:spPr>
                        <a:xfrm>
                          <a:off x="0" y="0"/>
                          <a:ext cx="796925" cy="247650"/>
                        </a:xfrm>
                        <a:prstGeom prst="wedgeRoundRectCallout">
                          <a:avLst>
                            <a:gd name="adj1" fmla="val -51876"/>
                            <a:gd name="adj2" fmla="val 79764"/>
                            <a:gd name="adj3" fmla="val 16667"/>
                          </a:avLst>
                        </a:prstGeom>
                        <a:solidFill>
                          <a:srgbClr val="70AD47">
                            <a:lumMod val="20000"/>
                            <a:lumOff val="80000"/>
                            <a:alpha val="50000"/>
                          </a:srgbClr>
                        </a:solidFill>
                        <a:ln w="6350" cap="flat" cmpd="sng" algn="ctr">
                          <a:solidFill>
                            <a:srgbClr val="70AD47">
                              <a:lumMod val="75000"/>
                            </a:srgbClr>
                          </a:solidFill>
                          <a:prstDash val="solid"/>
                          <a:miter lim="800000"/>
                        </a:ln>
                        <a:effectLst/>
                      </wps:spPr>
                      <wps:txbx>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 style="mso-wrap-distance-right:9pt;mso-wrap-distance-bottom:0pt;margin-top:9.15pt;mso-position-vertical-relative:text;mso-position-horizontal-relative:text;v-text-anchor:middle;position:absolute;height:19.5pt;mso-wrap-distance-top:0pt;width:62.75pt;mso-wrap-distance-left:9pt;margin-left:386.75pt;z-index:18;" o:spid="_x0000_s1043" o:allowincell="t" o:allowoverlap="t" filled="t" fillcolor="#e2efda" stroked="t" strokecolor="#548235" strokeweight="0.5pt" o:spt="62" type="#_x0000_t62" adj="-405,28029">
                <v:fill opacity="32768f"/>
                <v:stroke linestyle="single" miterlimit="8" endcap="flat" dashstyle="solid" filltype="solid"/>
                <v:textbox style="layout-flow:horizontal;" inset="0mm,0mm,0mm,0mm">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v:textbox>
                <v:imagedata o:title=""/>
                <w10:wrap type="none" anchorx="text" anchory="text"/>
              </v:shape>
            </w:pict>
          </mc:Fallback>
        </mc:AlternateContent>
      </w:r>
      <w:r>
        <w:rPr>
          <w:rFonts w:hint="eastAsia" w:ascii="BIZ UDゴシック" w:hAnsi="BIZ UDゴシック" w:eastAsia="BIZ UDゴシック"/>
          <w:sz w:val="22"/>
        </w:rPr>
        <w:t>【安否確認も兼ねて、自治会が個人の避難先を確認するための方法を記載】</w:t>
      </w:r>
    </w:p>
    <w:p>
      <w:pPr>
        <w:pStyle w:val="0"/>
        <w:rPr>
          <w:rFonts w:hint="default"/>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155575</wp:posOffset>
                </wp:positionH>
                <wp:positionV relativeFrom="paragraph">
                  <wp:posOffset>45085</wp:posOffset>
                </wp:positionV>
                <wp:extent cx="5486400" cy="1362075"/>
                <wp:effectExtent l="635" t="635" r="29845" b="10795"/>
                <wp:wrapNone/>
                <wp:docPr id="1044" name="四角形: 角を丸くする 6"/>
                <a:graphic xmlns:a="http://schemas.openxmlformats.org/drawingml/2006/main">
                  <a:graphicData uri="http://schemas.microsoft.com/office/word/2010/wordprocessingShape">
                    <wps:wsp>
                      <wps:cNvPr id="1044" name="四角形: 角を丸くする 6"/>
                      <wps:cNvSpPr/>
                      <wps:spPr>
                        <a:xfrm>
                          <a:off x="0" y="0"/>
                          <a:ext cx="5486400" cy="1362075"/>
                        </a:xfrm>
                        <a:prstGeom prst="roundRect">
                          <a:avLst/>
                        </a:prstGeom>
                        <a:solidFill>
                          <a:sysClr val="window" lastClr="FFFFFF"/>
                        </a:solidFill>
                        <a:ln w="12700" cap="flat" cmpd="sng" algn="ctr">
                          <a:solidFill>
                            <a:srgbClr val="70AD47"/>
                          </a:solidFill>
                          <a:prstDash val="dash"/>
                          <a:miter lim="800000"/>
                        </a:ln>
                        <a:effectLst/>
                      </wps:spPr>
                      <wps:txbx>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・避難先は個人の事情により分散しますので、可能な範囲で住民の避難先を確認する方法を検討します。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・避難情報等を連絡網で伝達する際に聞き取りしたり、各自が自治会に電話等で報告するなどの方法が考えられます。班単位での避難も有効な手段です。</w:t>
                            </w:r>
                          </w:p>
                          <w:p>
                            <w:pPr>
                              <w:pStyle w:val="0"/>
                              <w:jc w:val="left"/>
                              <w:rPr>
                                <w:rFonts w:hint="default" w:asciiTheme="majorHAnsi" w:hAnsiTheme="majorHAnsi" w:eastAsiaTheme="majorHAnsi"/>
                                <w:sz w:val="21"/>
                              </w:rPr>
                            </w:pPr>
                            <w:r>
                              <w:rPr>
                                <w:rFonts w:hint="eastAsia" w:asciiTheme="majorHAnsi" w:hAnsiTheme="majorHAnsi" w:eastAsiaTheme="majorHAnsi"/>
                                <w:sz w:val="21"/>
                              </w:rPr>
                              <w:t>・安否確認は、人的救助につながる重要な取組です。</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四角形: 角を丸くする 6" style="mso-wrap-distance-right:9pt;mso-wrap-distance-bottom:0pt;margin-top:3.55pt;mso-position-vertical-relative:text;mso-position-horizontal-relative:text;v-text-anchor:middle;position:absolute;height:107.25pt;mso-wrap-distance-top:0pt;width:432pt;mso-wrap-distance-left:9pt;margin-left:12.25pt;z-index:6;" o:spid="_x0000_s1044" o:allowincell="t" o:allowoverlap="t" filled="t" fillcolor="#ffffff" stroked="t" strokecolor="#70ad47" strokeweight="1pt" o:spt="2" arcsize="10923f">
                <v:fill/>
                <v:stroke linestyle="single" miterlimit="8" endcap="flat" dashstyle="dash" filltype="solid"/>
                <v:textbox style="layout-flow:horizontal;" inset="1.9999999999999996mm,0mm,1.9999999999999996mm,0mm">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・避難先は個人の事情により分散しますので、可能な範囲で住民の避難先を確認する方法を検討します。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・避難情報等を連絡網で伝達する際に聞き取りしたり、各自が自治会に電話等で報告するなどの方法が考えられます。班単位での避難も有効な手段です。</w:t>
                      </w:r>
                    </w:p>
                    <w:p>
                      <w:pPr>
                        <w:pStyle w:val="0"/>
                        <w:jc w:val="left"/>
                        <w:rPr>
                          <w:rFonts w:hint="default" w:asciiTheme="majorHAnsi" w:hAnsiTheme="majorHAnsi" w:eastAsiaTheme="majorHAnsi"/>
                          <w:sz w:val="21"/>
                        </w:rPr>
                      </w:pPr>
                      <w:r>
                        <w:rPr>
                          <w:rFonts w:hint="eastAsia" w:asciiTheme="majorHAnsi" w:hAnsiTheme="majorHAnsi" w:eastAsiaTheme="majorHAnsi"/>
                          <w:sz w:val="21"/>
                        </w:rPr>
                        <w:t>・安否確認は、人的救助につながる重要な取組です。</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ascii="ＭＳ ゴシック" w:hAnsi="ＭＳ ゴシック" w:eastAsia="ＭＳ ゴシック"/>
          <w:sz w:val="22"/>
        </w:rPr>
      </w:pPr>
      <w:r>
        <w:rPr>
          <w:rFonts w:hint="eastAsia"/>
          <w:sz w:val="22"/>
        </w:rPr>
        <w:br w:type="page"/>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８　避難経路</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【住民が指定一般避難所や一時避難所等へ避難する場合に、注意する場所を記載】</w:t>
      </w:r>
    </w:p>
    <w:p>
      <w:pPr>
        <w:pStyle w:val="0"/>
        <w:rPr>
          <w:rFonts w:hint="default"/>
          <w:sz w:val="22"/>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4911725</wp:posOffset>
                </wp:positionH>
                <wp:positionV relativeFrom="paragraph">
                  <wp:posOffset>66675</wp:posOffset>
                </wp:positionV>
                <wp:extent cx="796925" cy="247650"/>
                <wp:effectExtent l="17780" t="635" r="29845" b="85090"/>
                <wp:wrapNone/>
                <wp:docPr id="1045" name="吹き出し: 角を丸めた四角形 27"/>
                <a:graphic xmlns:a="http://schemas.openxmlformats.org/drawingml/2006/main">
                  <a:graphicData uri="http://schemas.microsoft.com/office/word/2010/wordprocessingShape">
                    <wps:wsp>
                      <wps:cNvPr id="1045" name="吹き出し: 角を丸めた四角形 27"/>
                      <wps:cNvSpPr/>
                      <wps:spPr>
                        <a:xfrm>
                          <a:off x="0" y="0"/>
                          <a:ext cx="796925" cy="247650"/>
                        </a:xfrm>
                        <a:prstGeom prst="wedgeRoundRectCallout">
                          <a:avLst>
                            <a:gd name="adj1" fmla="val -51876"/>
                            <a:gd name="adj2" fmla="val 79764"/>
                            <a:gd name="adj3" fmla="val 16667"/>
                          </a:avLst>
                        </a:prstGeom>
                        <a:solidFill>
                          <a:srgbClr val="70AD47">
                            <a:lumMod val="20000"/>
                            <a:lumOff val="80000"/>
                            <a:alpha val="50000"/>
                          </a:srgbClr>
                        </a:solidFill>
                        <a:ln w="6350" cap="flat" cmpd="sng" algn="ctr">
                          <a:solidFill>
                            <a:srgbClr val="70AD47">
                              <a:lumMod val="75000"/>
                            </a:srgbClr>
                          </a:solidFill>
                          <a:prstDash val="solid"/>
                          <a:miter lim="800000"/>
                        </a:ln>
                        <a:effectLst/>
                      </wps:spPr>
                      <wps:txbx>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style="mso-wrap-distance-right:9pt;mso-wrap-distance-bottom:0pt;margin-top:5.25pt;mso-position-vertical-relative:text;mso-position-horizontal-relative:text;v-text-anchor:middle;position:absolute;height:19.5pt;mso-wrap-distance-top:0pt;width:62.75pt;mso-wrap-distance-left:9pt;margin-left:386.75pt;z-index:19;" o:spid="_x0000_s1045" o:allowincell="t" o:allowoverlap="t" filled="t" fillcolor="#e2efda" stroked="t" strokecolor="#548235" strokeweight="0.5pt" o:spt="62" type="#_x0000_t62" adj="-405,28029">
                <v:fill opacity="32768f"/>
                <v:stroke linestyle="single" miterlimit="8" endcap="flat" dashstyle="solid" filltype="solid"/>
                <v:textbox style="layout-flow:horizontal;" inset="0mm,0mm,0mm,0mm">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v:textbox>
                <v:imagedata o:title=""/>
                <w10:wrap type="none" anchorx="text" anchory="text"/>
              </v:shape>
            </w:pict>
          </mc:Fallback>
        </mc:AlternateContent>
      </w:r>
    </w:p>
    <w:p>
      <w:pPr>
        <w:pStyle w:val="0"/>
        <w:rPr>
          <w:rFonts w:hint="default"/>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117475</wp:posOffset>
                </wp:positionH>
                <wp:positionV relativeFrom="paragraph">
                  <wp:posOffset>116205</wp:posOffset>
                </wp:positionV>
                <wp:extent cx="5486400" cy="790575"/>
                <wp:effectExtent l="635" t="635" r="29845" b="10795"/>
                <wp:wrapNone/>
                <wp:docPr id="1046" name="四角形: 角を丸くする 7"/>
                <a:graphic xmlns:a="http://schemas.openxmlformats.org/drawingml/2006/main">
                  <a:graphicData uri="http://schemas.microsoft.com/office/word/2010/wordprocessingShape">
                    <wps:wsp>
                      <wps:cNvPr id="1046" name="四角形: 角を丸くする 7"/>
                      <wps:cNvSpPr/>
                      <wps:spPr>
                        <a:xfrm>
                          <a:off x="0" y="0"/>
                          <a:ext cx="5486400" cy="790575"/>
                        </a:xfrm>
                        <a:prstGeom prst="roundRect">
                          <a:avLst/>
                        </a:prstGeom>
                        <a:solidFill>
                          <a:sysClr val="window" lastClr="FFFFFF"/>
                        </a:solidFill>
                        <a:ln w="12700" cap="flat" cmpd="sng" algn="ctr">
                          <a:solidFill>
                            <a:srgbClr val="70AD47"/>
                          </a:solidFill>
                          <a:prstDash val="dash"/>
                          <a:miter lim="800000"/>
                        </a:ln>
                        <a:effectLst/>
                      </wps:spPr>
                      <wps:txbx>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・住民を安全に避難先へ誘導するため、過去の通行止区間及び浸水箇所、危険箇所の情報等を整理する。</w:t>
                            </w:r>
                          </w:p>
                          <w:p>
                            <w:pPr>
                              <w:pStyle w:val="0"/>
                              <w:jc w:val="left"/>
                              <w:rPr>
                                <w:rFonts w:hint="default" w:asciiTheme="majorHAnsi" w:hAnsiTheme="majorHAnsi" w:eastAsiaTheme="majorHAnsi"/>
                                <w:sz w:val="21"/>
                              </w:rPr>
                            </w:pPr>
                            <w:r>
                              <w:rPr>
                                <w:rFonts w:hint="eastAsia" w:asciiTheme="majorHAnsi" w:hAnsiTheme="majorHAnsi" w:eastAsiaTheme="majorHAnsi"/>
                                <w:sz w:val="21"/>
                              </w:rPr>
                              <w:t>・防災マップを作成して、住民に周知することが望ましい。</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四角形: 角を丸くする 7" style="mso-wrap-distance-right:9pt;mso-wrap-distance-bottom:0pt;margin-top:9.15pt;mso-position-vertical-relative:text;mso-position-horizontal-relative:text;v-text-anchor:middle;position:absolute;height:62.25pt;mso-wrap-distance-top:0pt;width:432pt;mso-wrap-distance-left:9pt;margin-left:9.25pt;z-index:7;" o:spid="_x0000_s1046" o:allowincell="t" o:allowoverlap="t" filled="t" fillcolor="#ffffff" stroked="t" strokecolor="#70ad47" strokeweight="1pt" o:spt="2" arcsize="10923f">
                <v:fill/>
                <v:stroke linestyle="single" miterlimit="8" endcap="flat" dashstyle="dash" filltype="solid"/>
                <v:textbox style="layout-flow:horizontal;" inset="1.9999999999999996mm,0mm,1.9999999999999996mm,0mm">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・住民を安全に避難先へ誘導するため、過去の通行止区間及び浸水箇所、危険箇所の情報等を整理する。</w:t>
                      </w:r>
                    </w:p>
                    <w:p>
                      <w:pPr>
                        <w:pStyle w:val="0"/>
                        <w:jc w:val="left"/>
                        <w:rPr>
                          <w:rFonts w:hint="default" w:asciiTheme="majorHAnsi" w:hAnsiTheme="majorHAnsi" w:eastAsiaTheme="majorHAnsi"/>
                          <w:sz w:val="21"/>
                        </w:rPr>
                      </w:pPr>
                      <w:r>
                        <w:rPr>
                          <w:rFonts w:hint="eastAsia" w:asciiTheme="majorHAnsi" w:hAnsiTheme="majorHAnsi" w:eastAsiaTheme="majorHAnsi"/>
                          <w:sz w:val="21"/>
                        </w:rPr>
                        <w:t>・防災マップを作成して、住民に周知することが望ましい。</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９　災害時避難行動要支援者への支援</w:t>
      </w:r>
    </w:p>
    <w:p>
      <w:pPr>
        <w:pStyle w:val="0"/>
        <w:ind w:left="220" w:hanging="220" w:hangingChars="100"/>
        <w:rPr>
          <w:rFonts w:hint="default"/>
          <w:sz w:val="22"/>
        </w:rPr>
      </w:pPr>
      <w:r>
        <w:rPr>
          <w:rFonts w:hint="eastAsia"/>
          <w:sz w:val="22"/>
        </w:rPr>
        <w:t>　　災害時の避難に支援が必要な住民には、共助の精神に基づいて自主防災会、地区民生委員、児童委員、消防団等が連携して避難行動の支援を行う。</w:t>
      </w:r>
    </w:p>
    <w:p>
      <w:pPr>
        <w:pStyle w:val="0"/>
        <w:ind w:left="220" w:hanging="220" w:hangingChars="100"/>
        <w:rPr>
          <w:rFonts w:hint="default"/>
          <w:sz w:val="22"/>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4837430</wp:posOffset>
                </wp:positionH>
                <wp:positionV relativeFrom="paragraph">
                  <wp:posOffset>453390</wp:posOffset>
                </wp:positionV>
                <wp:extent cx="796925" cy="247650"/>
                <wp:effectExtent l="17780" t="635" r="29845" b="85090"/>
                <wp:wrapNone/>
                <wp:docPr id="1047" name="吹き出し: 角を丸めた四角形 31"/>
                <a:graphic xmlns:a="http://schemas.openxmlformats.org/drawingml/2006/main">
                  <a:graphicData uri="http://schemas.microsoft.com/office/word/2010/wordprocessingShape">
                    <wps:wsp>
                      <wps:cNvPr id="1047" name="吹き出し: 角を丸めた四角形 31"/>
                      <wps:cNvSpPr/>
                      <wps:spPr>
                        <a:xfrm>
                          <a:off x="0" y="0"/>
                          <a:ext cx="796925" cy="247650"/>
                        </a:xfrm>
                        <a:prstGeom prst="wedgeRoundRectCallout">
                          <a:avLst>
                            <a:gd name="adj1" fmla="val -51876"/>
                            <a:gd name="adj2" fmla="val 79764"/>
                            <a:gd name="adj3" fmla="val 16667"/>
                          </a:avLst>
                        </a:prstGeom>
                        <a:solidFill>
                          <a:srgbClr val="70AD47">
                            <a:lumMod val="20000"/>
                            <a:lumOff val="80000"/>
                            <a:alpha val="50000"/>
                          </a:srgbClr>
                        </a:solidFill>
                        <a:ln w="6350" cap="flat" cmpd="sng" algn="ctr">
                          <a:solidFill>
                            <a:srgbClr val="70AD47">
                              <a:lumMod val="75000"/>
                            </a:srgbClr>
                          </a:solidFill>
                          <a:prstDash val="solid"/>
                          <a:miter lim="800000"/>
                        </a:ln>
                        <a:effectLst/>
                      </wps:spPr>
                      <wps:txbx>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1" style="mso-wrap-distance-right:9pt;mso-wrap-distance-bottom:0pt;margin-top:35.700000000000003pt;mso-position-vertical-relative:text;mso-position-horizontal-relative:text;v-text-anchor:middle;position:absolute;height:19.5pt;mso-wrap-distance-top:0pt;width:62.75pt;mso-wrap-distance-left:9pt;margin-left:380.9pt;z-index:20;" o:spid="_x0000_s1047" o:allowincell="t" o:allowoverlap="t" filled="t" fillcolor="#e2efda" stroked="t" strokecolor="#548235" strokeweight="0.5pt" o:spt="62" type="#_x0000_t62" adj="-405,28029">
                <v:fill opacity="32768f"/>
                <v:stroke linestyle="single" miterlimit="8" endcap="flat" dashstyle="solid" filltype="solid"/>
                <v:textbox style="layout-flow:horizontal;" inset="0mm,0mm,0mm,0mm">
                  <w:txbxContent>
                    <w:p>
                      <w:pPr>
                        <w:pStyle w:val="0"/>
                        <w:jc w:val="center"/>
                        <w:rPr>
                          <w:rFonts w:hint="default" w:asciiTheme="majorHAnsi" w:hAnsiTheme="majorHAnsi" w:eastAsiaTheme="majorHAnsi"/>
                          <w:b w:val="1"/>
                          <w:color w:val="000000" w:themeColor="text1"/>
                          <w:sz w:val="18"/>
                        </w:rPr>
                      </w:pPr>
                      <w:r>
                        <w:rPr>
                          <w:rFonts w:hint="eastAsia" w:asciiTheme="majorHAnsi" w:hAnsiTheme="majorHAnsi" w:eastAsiaTheme="majorHAnsi"/>
                          <w:b w:val="1"/>
                          <w:color w:val="000000" w:themeColor="text1"/>
                          <w:sz w:val="18"/>
                        </w:rPr>
                        <w:t>ポイント</w:t>
                      </w:r>
                    </w:p>
                  </w:txbxContent>
                </v:textbox>
                <v:imagedata o:title=""/>
                <w10:wrap type="none" anchorx="text" anchory="text"/>
              </v:shape>
            </w:pict>
          </mc:Fallback>
        </mc:AlternateContent>
      </w:r>
      <w:r>
        <w:rPr>
          <w:rFonts w:hint="eastAsia"/>
          <w:sz w:val="22"/>
        </w:rPr>
        <w:t>　　自主防災会は、市から提供される「避難行動要支援者名簿」を参考に、要支援者ごとの「個別避難計画」を作成する。作成した個別避難計画は、自治会長が保管する。</w:t>
      </w:r>
    </w:p>
    <w:p>
      <w:pPr>
        <w:pStyle w:val="0"/>
        <w:ind w:left="178" w:hanging="178" w:hangingChars="81"/>
        <w:rPr>
          <w:rFonts w:hint="default"/>
          <w:sz w:val="22"/>
        </w:rPr>
      </w:pPr>
    </w:p>
    <w:p>
      <w:pPr>
        <w:pStyle w:val="0"/>
        <w:rPr>
          <w:rFonts w:hint="default"/>
          <w:sz w:val="2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117475</wp:posOffset>
                </wp:positionH>
                <wp:positionV relativeFrom="paragraph">
                  <wp:posOffset>0</wp:posOffset>
                </wp:positionV>
                <wp:extent cx="5486400" cy="2825750"/>
                <wp:effectExtent l="635" t="635" r="29845" b="10795"/>
                <wp:wrapNone/>
                <wp:docPr id="1048" name="四角形: 角を丸くする 5"/>
                <a:graphic xmlns:a="http://schemas.openxmlformats.org/drawingml/2006/main">
                  <a:graphicData uri="http://schemas.microsoft.com/office/word/2010/wordprocessingShape">
                    <wps:wsp>
                      <wps:cNvPr id="1048" name="四角形: 角を丸くする 5"/>
                      <wps:cNvSpPr/>
                      <wps:spPr>
                        <a:xfrm>
                          <a:off x="0" y="0"/>
                          <a:ext cx="5486400" cy="2825750"/>
                        </a:xfrm>
                        <a:prstGeom prst="roundRect">
                          <a:avLst>
                            <a:gd name="adj" fmla="val 9772"/>
                          </a:avLst>
                        </a:prstGeom>
                        <a:solidFill>
                          <a:sysClr val="window" lastClr="FFFFFF"/>
                        </a:solidFill>
                        <a:ln w="12700" cap="flat" cmpd="sng" algn="ctr">
                          <a:solidFill>
                            <a:srgbClr val="70AD47"/>
                          </a:solidFill>
                          <a:prstDash val="dash"/>
                          <a:miter lim="800000"/>
                        </a:ln>
                        <a:effectLst/>
                      </wps:spPr>
                      <wps:txbx>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・個別避難計画は、市が定めた様式により作成することを原則とする。（誰が、どのような方法で、どこへ、避難させるかを記載するもの）</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・必要に応じて、ケアマネージャー等から個別避難計画の作成に参加いただき、実効性のある計画づくりを行うことが望ましい。</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・医療的な配慮が必要な場合は、避難先をどこにするかも含めて、関係者で十分話し合いを行い、計画を作成する必要があります。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・市が提供する「避難行動要支援者名簿」は、自主防災会への名簿提供に同意があった方のみ登載されています。不同意者の支援については、民生委員等を交えて慎重に検討してください。</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・自主防災会は、あくまでも初動避難を支援するものであり、避難が長期にわたる場合は、ケアマネージャー等の支援により避難先の確保が行われるものです。</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四角形: 角を丸くする 5" style="mso-wrap-distance-right:9pt;mso-wrap-distance-bottom:0pt;margin-top:0pt;mso-position-vertical-relative:text;mso-position-horizontal-relative:text;v-text-anchor:middle;position:absolute;height:222.5pt;mso-wrap-distance-top:0pt;width:432pt;mso-wrap-distance-left:9pt;margin-left:9.25pt;z-index:8;" o:spid="_x0000_s1048" o:allowincell="t" o:allowoverlap="t" filled="t" fillcolor="#ffffff" stroked="t" strokecolor="#70ad47" strokeweight="1pt" o:spt="2" arcsize="6405f">
                <v:fill/>
                <v:stroke linestyle="single" miterlimit="8" endcap="flat" dashstyle="dash" filltype="solid"/>
                <v:textbox style="layout-flow:horizontal;" inset="1.9999999999999996mm,0mm,1.9999999999999996mm,0mm">
                  <w:txbxContent>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・個別避難計画は、市が定めた様式により作成することを原則とする。（誰が、どのような方法で、どこへ、避難させるかを記載するもの）</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・必要に応じて、ケアマネージャー等から個別避難計画の作成に参加いただき、実効性のある計画づくりを行うことが望ましい。</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・医療的な配慮が必要な場合は、避難先をどこにするかも含めて、関係者で十分話し合いを行い、計画を作成する必要があります。</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・市が提供する「避難行動要支援者名簿」は、自主防災会への名簿提供に同意があった方のみ登載されています。不同意者の支援については、民生委員等を交えて慎重に検討してください。</w:t>
                      </w:r>
                    </w:p>
                    <w:p>
                      <w:pPr>
                        <w:pStyle w:val="0"/>
                        <w:ind w:left="210" w:hanging="210" w:hangingChars="100"/>
                        <w:jc w:val="left"/>
                        <w:rPr>
                          <w:rFonts w:hint="default" w:asciiTheme="majorHAnsi" w:hAnsiTheme="majorHAnsi" w:eastAsiaTheme="majorHAnsi"/>
                          <w:sz w:val="21"/>
                        </w:rPr>
                      </w:pPr>
                      <w:r>
                        <w:rPr>
                          <w:rFonts w:hint="eastAsia" w:asciiTheme="majorHAnsi" w:hAnsiTheme="majorHAnsi" w:eastAsiaTheme="majorHAnsi"/>
                          <w:sz w:val="21"/>
                        </w:rPr>
                        <w:t>・自主防災会は、あくまでも初動避難を支援するものであり、避難が長期にわたる場合は、ケアマネージャー等の支援により避難先の確保が行われるものです。</w:t>
                      </w:r>
                    </w:p>
                  </w:txbxContent>
                </v:textbox>
                <v:imagedata o:title=""/>
                <w10:wrap type="none" anchorx="text" anchory="text"/>
              </v:round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10</w:t>
      </w:r>
      <w:r>
        <w:rPr>
          <w:rFonts w:hint="eastAsia" w:ascii="ＭＳ ゴシック" w:hAnsi="ＭＳ ゴシック" w:eastAsia="ＭＳ ゴシック"/>
          <w:sz w:val="22"/>
        </w:rPr>
        <w:t>　避難所運営</w:t>
      </w:r>
    </w:p>
    <w:p>
      <w:pPr>
        <w:pStyle w:val="0"/>
        <w:rPr>
          <w:rFonts w:hint="default"/>
          <w:sz w:val="22"/>
        </w:rPr>
      </w:pPr>
      <w:r>
        <w:rPr>
          <w:rFonts w:hint="eastAsia"/>
          <w:sz w:val="22"/>
        </w:rPr>
        <w:t>　（１）指定一般避難所</w:t>
      </w:r>
    </w:p>
    <w:p>
      <w:pPr>
        <w:pStyle w:val="0"/>
        <w:rPr>
          <w:rFonts w:hint="default"/>
          <w:sz w:val="22"/>
        </w:rPr>
      </w:pPr>
      <w:r>
        <w:rPr>
          <w:rFonts w:hint="eastAsia"/>
          <w:sz w:val="22"/>
        </w:rPr>
        <w:t>　　　　開設は市が行うが、運営は近隣の自主防災会又は自治会が中心となって行う。</w:t>
      </w:r>
    </w:p>
    <w:p>
      <w:pPr>
        <w:pStyle w:val="0"/>
        <w:ind w:left="687" w:leftChars="300" w:firstLine="229" w:firstLineChars="100"/>
        <w:rPr>
          <w:rFonts w:hint="default"/>
          <w:sz w:val="22"/>
        </w:rPr>
      </w:pPr>
      <w:r>
        <w:rPr>
          <w:rFonts w:hint="eastAsia"/>
          <w:sz w:val="22"/>
        </w:rPr>
        <w:t>〇〇自主防災会は、役員と防災士が運営に参加するほか、住民も積極的に協力して環境維持に努めるものとする。</w:t>
      </w:r>
    </w:p>
    <w:p>
      <w:pPr>
        <w:pStyle w:val="0"/>
        <w:rPr>
          <w:rFonts w:hint="default"/>
          <w:sz w:val="22"/>
        </w:rPr>
      </w:pPr>
      <w:r>
        <w:rPr>
          <w:rFonts w:hint="eastAsia"/>
          <w:sz w:val="22"/>
        </w:rPr>
        <w:t>　（２）○〇町内会避難所</w:t>
      </w:r>
    </w:p>
    <w:p>
      <w:pPr>
        <w:pStyle w:val="0"/>
        <w:rPr>
          <w:rFonts w:hint="default"/>
          <w:sz w:val="22"/>
        </w:rPr>
      </w:pPr>
      <w:r>
        <w:rPr>
          <w:rFonts w:hint="eastAsia"/>
          <w:sz w:val="22"/>
        </w:rPr>
        <w:t>　　　　開設及び運営は〇〇自主防災会が行う。</w:t>
      </w:r>
    </w:p>
    <w:p>
      <w:pPr>
        <w:pStyle w:val="0"/>
        <w:rPr>
          <w:rFonts w:hint="default"/>
          <w:sz w:val="22"/>
        </w:rPr>
      </w:pPr>
    </w:p>
    <w:p>
      <w:pPr>
        <w:pStyle w:val="0"/>
        <w:rPr>
          <w:rFonts w:hint="default" w:ascii="ＭＳ ゴシック" w:hAnsi="ＭＳ ゴシック" w:eastAsia="ＭＳ ゴシック"/>
          <w:sz w:val="22"/>
        </w:rPr>
      </w:pPr>
      <w:r>
        <w:rPr>
          <w:rFonts w:hint="eastAsia"/>
        </w:rPr>
        <w:br w:type="page"/>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11</w:t>
      </w:r>
      <w:r>
        <w:rPr>
          <w:rFonts w:hint="eastAsia" w:ascii="ＭＳ ゴシック" w:hAnsi="ＭＳ ゴシック" w:eastAsia="ＭＳ ゴシック"/>
          <w:sz w:val="22"/>
        </w:rPr>
        <w:t>　計画の見直し</w:t>
      </w:r>
    </w:p>
    <w:p>
      <w:pPr>
        <w:pStyle w:val="0"/>
        <w:ind w:left="229" w:hanging="229" w:hangingChars="100"/>
        <w:rPr>
          <w:rFonts w:hint="default"/>
          <w:sz w:val="22"/>
        </w:rPr>
      </w:pPr>
      <w:r>
        <w:rPr>
          <w:rFonts w:hint="eastAsia"/>
          <w:sz w:val="22"/>
        </w:rPr>
        <w:t>　　本計画が実行性のあるものとなるように、出水期に備え毎年６月までに見直しを行う。</w:t>
      </w:r>
    </w:p>
    <w:p>
      <w:pPr>
        <w:pStyle w:val="0"/>
        <w:rPr>
          <w:rFonts w:hint="default"/>
          <w:sz w:val="22"/>
        </w:rPr>
      </w:pPr>
    </w:p>
    <w:p>
      <w:pPr>
        <w:pStyle w:val="0"/>
        <w:rPr>
          <w:rFonts w:hint="default"/>
          <w:sz w:val="22"/>
        </w:rPr>
      </w:pPr>
      <w:r>
        <w:rPr>
          <w:rFonts w:hint="eastAsia" w:ascii="ＭＳ ゴシック" w:hAnsi="ＭＳ ゴシック" w:eastAsia="ＭＳ ゴシック"/>
          <w:sz w:val="22"/>
        </w:rPr>
        <w:t>12</w:t>
      </w:r>
      <w:r>
        <w:rPr>
          <w:rFonts w:hint="eastAsia"/>
          <w:sz w:val="22"/>
        </w:rPr>
        <w:t>　</w:t>
      </w:r>
      <w:r>
        <w:rPr>
          <w:rFonts w:hint="eastAsia" w:ascii="ＭＳ ゴシック" w:hAnsi="ＭＳ ゴシック" w:eastAsia="ＭＳ ゴシック"/>
          <w:sz w:val="22"/>
        </w:rPr>
        <w:t>○○○○</w:t>
      </w:r>
      <w:r>
        <w:rPr>
          <w:rFonts w:hint="eastAsia"/>
          <w:sz w:val="22"/>
        </w:rPr>
        <w:t>（その他、自主防災会で必要な項目を適宜追加してください。）</w:t>
      </w:r>
    </w:p>
    <w:p>
      <w:pPr>
        <w:pStyle w:val="0"/>
        <w:rPr>
          <w:rFonts w:hint="default"/>
          <w:sz w:val="22"/>
        </w:rPr>
      </w:pPr>
    </w:p>
    <w:p>
      <w:pPr>
        <w:pStyle w:val="0"/>
        <w:rPr>
          <w:rFonts w:hint="default"/>
          <w:sz w:val="22"/>
        </w:rPr>
      </w:pPr>
    </w:p>
    <w:p>
      <w:pPr>
        <w:pStyle w:val="0"/>
        <w:rPr>
          <w:rFonts w:hint="default"/>
          <w:sz w:val="22"/>
        </w:rPr>
      </w:pPr>
      <w:r>
        <w:rPr>
          <w:rFonts w:hint="eastAsia"/>
          <w:sz w:val="22"/>
        </w:rPr>
        <w:t>　　　令和　　年　　月　　日　作成</w:t>
      </w:r>
    </w:p>
    <w:p>
      <w:pPr>
        <w:pStyle w:val="0"/>
        <w:rPr>
          <w:rFonts w:hint="default"/>
          <w:sz w:val="22"/>
        </w:rPr>
      </w:pPr>
      <w:r>
        <w:rPr>
          <w:rFonts w:hint="eastAsia"/>
          <w:sz w:val="22"/>
        </w:rPr>
        <w:t>　　　令和　　年　　月　　日　一部修正</w:t>
      </w:r>
    </w:p>
    <w:p>
      <w:pPr>
        <w:pStyle w:val="0"/>
        <w:rPr>
          <w:rFonts w:hint="default"/>
          <w:sz w:val="22"/>
        </w:rPr>
      </w:pPr>
    </w:p>
    <w:sectPr>
      <w:headerReference r:id="rId5" w:type="default"/>
      <w:pgSz w:w="11906" w:h="16838"/>
      <w:pgMar w:top="1417" w:right="1418" w:bottom="1418" w:left="1417" w:header="851" w:footer="992" w:gutter="0"/>
      <w:cols w:space="720"/>
      <w:textDirection w:val="lrTb"/>
      <w:docGrid w:type="linesAndChars" w:linePitch="360"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ゴシック" w:hAnsi="ＭＳ ゴシック" w:eastAsia="ＭＳ ゴシック"/>
        <w:sz w:val="28"/>
        <w:shd w:val="pct15" w:color="auto" w:fill="auto"/>
      </w:rPr>
      <w:t>【計画例】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Unresolved Mention"/>
    <w:basedOn w:val="10"/>
    <w:next w:val="16"/>
    <w:link w:val="0"/>
    <w:uiPriority w:val="0"/>
    <w:rPr>
      <w:color w:val="605E5C"/>
      <w:shd w:val="clear" w:color="auto" w:fill="E1DFDD"/>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8">
    <w:name w:val="FollowedHyperlink"/>
    <w:basedOn w:val="10"/>
    <w:next w:val="18"/>
    <w:link w:val="0"/>
    <w:uiPriority w:val="0"/>
    <w:rPr>
      <w:color w:val="954F72" w:themeColor="followed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jp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3609</TotalTime>
  <Pages>8</Pages>
  <Words>45</Words>
  <Characters>3592</Characters>
  <Application>JUST Note</Application>
  <Lines>435</Lines>
  <Paragraphs>119</Paragraphs>
  <CharactersWithSpaces>3716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101191</dc:creator>
  <cp:lastModifiedBy>100562</cp:lastModifiedBy>
  <cp:lastPrinted>2020-09-15T00:53:00Z</cp:lastPrinted>
  <dcterms:created xsi:type="dcterms:W3CDTF">2020-07-20T23:40:00Z</dcterms:created>
  <dcterms:modified xsi:type="dcterms:W3CDTF">2022-09-29T06:48:29Z</dcterms:modified>
  <cp:revision>28</cp:revision>
</cp:coreProperties>
</file>